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81" w14:textId="77777777" w:rsidR="0007105A" w:rsidRPr="0023405B" w:rsidRDefault="00C52816" w:rsidP="003F1E87">
      <w:pPr>
        <w:pStyle w:val="JMEEArticleinfo"/>
      </w:pPr>
      <w:bookmarkStart w:id="0" w:name="_Toc467336705"/>
      <w:r w:rsidRPr="0023405B">
        <w:rPr>
          <w:lang w:val="pl-PL"/>
        </w:rPr>
        <w:drawing>
          <wp:anchor distT="0" distB="0" distL="114300" distR="114300" simplePos="0" relativeHeight="251658240" behindDoc="0" locked="0" layoutInCell="1" allowOverlap="1" wp14:anchorId="3FE17C08" wp14:editId="48602422">
            <wp:simplePos x="0" y="0"/>
            <wp:positionH relativeFrom="column">
              <wp:posOffset>-11430</wp:posOffset>
            </wp:positionH>
            <wp:positionV relativeFrom="paragraph">
              <wp:posOffset>-2540</wp:posOffset>
            </wp:positionV>
            <wp:extent cx="1878330" cy="393700"/>
            <wp:effectExtent l="19050" t="0" r="7620" b="0"/>
            <wp:wrapNone/>
            <wp:docPr id="3" name="Obraz 2" descr="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JPG"/>
                    <pic:cNvPicPr/>
                  </pic:nvPicPr>
                  <pic:blipFill>
                    <a:blip r:embed="rId8" cstate="print"/>
                    <a:stretch>
                      <a:fillRect/>
                    </a:stretch>
                  </pic:blipFill>
                  <pic:spPr>
                    <a:xfrm>
                      <a:off x="0" y="0"/>
                      <a:ext cx="1878330" cy="393700"/>
                    </a:xfrm>
                    <a:prstGeom prst="rect">
                      <a:avLst/>
                    </a:prstGeom>
                  </pic:spPr>
                </pic:pic>
              </a:graphicData>
            </a:graphic>
          </wp:anchor>
        </w:drawing>
      </w:r>
      <w:r w:rsidRPr="0023405B">
        <w:tab/>
      </w:r>
      <w:r w:rsidR="00E5716E" w:rsidRPr="0023405B">
        <w:t xml:space="preserve">ISSN: </w:t>
      </w:r>
      <w:r w:rsidR="003428D9">
        <w:t>2544-0780</w:t>
      </w:r>
    </w:p>
    <w:p w14:paraId="6A20D531" w14:textId="77777777" w:rsidR="00C52816" w:rsidRPr="0023405B" w:rsidRDefault="00C52816" w:rsidP="003F1E87">
      <w:pPr>
        <w:pStyle w:val="JMEEArticleinfo"/>
      </w:pPr>
      <w:r w:rsidRPr="0023405B">
        <w:tab/>
      </w:r>
      <w:r w:rsidR="008846EC" w:rsidRPr="0023405B">
        <w:t>Vol. 1 |</w:t>
      </w:r>
      <w:r w:rsidR="00E5716E" w:rsidRPr="0023405B">
        <w:t xml:space="preserve"> No. 1</w:t>
      </w:r>
      <w:r w:rsidR="00702248" w:rsidRPr="0023405B">
        <w:t>, 20XX</w:t>
      </w:r>
      <w:r w:rsidR="008846EC" w:rsidRPr="0023405B">
        <w:t xml:space="preserve"> | </w:t>
      </w:r>
      <w:r w:rsidRPr="0023405B">
        <w:tab/>
      </w:r>
      <w:r w:rsidR="00E5716E" w:rsidRPr="0023405B">
        <w:t>pp. XXX-XXX</w:t>
      </w:r>
    </w:p>
    <w:p w14:paraId="089F9AF6" w14:textId="77777777" w:rsidR="008846EC" w:rsidRPr="0023405B" w:rsidRDefault="008846EC" w:rsidP="003F1E87">
      <w:pPr>
        <w:pStyle w:val="JMEEArticleinfo"/>
      </w:pPr>
      <w:r w:rsidRPr="0023405B">
        <w:t>DOI: XXXXXXXXXXXXXXXXX</w:t>
      </w:r>
    </w:p>
    <w:bookmarkEnd w:id="0"/>
    <w:p w14:paraId="6E0880E4" w14:textId="77777777" w:rsidR="0004575B" w:rsidRPr="0023405B" w:rsidRDefault="0007105A" w:rsidP="005C336F">
      <w:pPr>
        <w:pStyle w:val="JMEEArticletitle"/>
      </w:pPr>
      <w:r w:rsidRPr="0023405B">
        <w:t>Article title</w:t>
      </w:r>
    </w:p>
    <w:p w14:paraId="5745AD81" w14:textId="77777777" w:rsidR="0007105A" w:rsidRPr="0023405B" w:rsidRDefault="00E5716E" w:rsidP="005C336F">
      <w:pPr>
        <w:pStyle w:val="JMEEAuthors"/>
      </w:pPr>
      <w:r w:rsidRPr="0023405B">
        <w:t>Name SURNAME</w:t>
      </w:r>
      <w:r w:rsidRPr="0023405B">
        <w:rPr>
          <w:vertAlign w:val="superscript"/>
        </w:rPr>
        <w:t>1</w:t>
      </w:r>
      <w:r w:rsidR="003C5E27" w:rsidRPr="0023405B">
        <w:rPr>
          <w:vertAlign w:val="superscript"/>
        </w:rPr>
        <w:t>*</w:t>
      </w:r>
      <w:r w:rsidRPr="0023405B">
        <w:t>, Name SURNAME</w:t>
      </w:r>
      <w:r w:rsidR="003C5E27" w:rsidRPr="0023405B">
        <w:rPr>
          <w:vertAlign w:val="superscript"/>
        </w:rPr>
        <w:t>2</w:t>
      </w:r>
    </w:p>
    <w:p w14:paraId="271DFF50" w14:textId="77777777" w:rsidR="0007105A" w:rsidRPr="0023405B" w:rsidRDefault="00143085" w:rsidP="00A930C4">
      <w:pPr>
        <w:pStyle w:val="JMEEAffiliations"/>
      </w:pPr>
      <w:r w:rsidRPr="0023405B">
        <w:rPr>
          <w:vertAlign w:val="superscript"/>
        </w:rPr>
        <w:t>1*</w:t>
      </w:r>
      <w:r w:rsidRPr="0023405B">
        <w:t xml:space="preserve"> </w:t>
      </w:r>
      <w:r w:rsidR="003C5E27" w:rsidRPr="0023405B">
        <w:t xml:space="preserve">Affiliation of the first Author (Institution, </w:t>
      </w:r>
      <w:r w:rsidRPr="0023405B">
        <w:t xml:space="preserve">Faculty, Department, </w:t>
      </w:r>
      <w:r w:rsidR="00660499" w:rsidRPr="0023405B">
        <w:t xml:space="preserve">Author mail and </w:t>
      </w:r>
      <w:r w:rsidR="002C6DF4" w:rsidRPr="0023405B">
        <w:t xml:space="preserve">e-mail address </w:t>
      </w:r>
      <w:r w:rsidR="00A930C4" w:rsidRPr="0023405B">
        <w:t xml:space="preserve">should be given only </w:t>
      </w:r>
      <w:r w:rsidR="002C6DF4" w:rsidRPr="0023405B">
        <w:t>for the corresponding Author</w:t>
      </w:r>
      <w:r w:rsidRPr="0023405B">
        <w:t>)</w:t>
      </w:r>
    </w:p>
    <w:p w14:paraId="44D8648C" w14:textId="77777777" w:rsidR="00143085" w:rsidRPr="0023405B" w:rsidRDefault="00143085" w:rsidP="00A930C4">
      <w:pPr>
        <w:pStyle w:val="JMEEAffiliations"/>
      </w:pPr>
      <w:r w:rsidRPr="0023405B">
        <w:rPr>
          <w:vertAlign w:val="superscript"/>
        </w:rPr>
        <w:t>2</w:t>
      </w:r>
      <w:r w:rsidRPr="0023405B">
        <w:t xml:space="preserve"> Affiliation of the second Author (Institution, Faculty, Department)</w:t>
      </w:r>
    </w:p>
    <w:p w14:paraId="67C0EB67" w14:textId="77777777" w:rsidR="0007105A" w:rsidRPr="0023405B" w:rsidRDefault="0007105A" w:rsidP="00A930C4">
      <w:pPr>
        <w:pStyle w:val="JMEEAbstract"/>
      </w:pPr>
      <w:r w:rsidRPr="0023405B">
        <w:rPr>
          <w:b/>
        </w:rPr>
        <w:t>Abstract:</w:t>
      </w:r>
      <w:r w:rsidRPr="0023405B">
        <w:t xml:space="preserve"> The manuscript should contain an abstract. The abstract should be self-contained and citation-free and should not exceed 200 words. Please provide no more than 6 keywords that identify the subject of manuscript. Keywords should be given in order of importance. The title, keywords and abstract are key to ensuring readers find the article through online search engines and should be define clearly and succinct. Please avoid acronyms in these sections unless they are commonly used and understood by researchers (e.g. SEM – Scanning Electron Microscope).</w:t>
      </w:r>
    </w:p>
    <w:p w14:paraId="6F13CB52" w14:textId="77777777" w:rsidR="0007105A" w:rsidRPr="0023405B" w:rsidRDefault="0007105A" w:rsidP="00A930C4">
      <w:pPr>
        <w:pStyle w:val="JMEEKeywords"/>
      </w:pPr>
      <w:r w:rsidRPr="0023405B">
        <w:rPr>
          <w:b/>
        </w:rPr>
        <w:t>Keywords:</w:t>
      </w:r>
      <w:r w:rsidR="003C5E27" w:rsidRPr="0023405B">
        <w:t xml:space="preserve"> </w:t>
      </w:r>
      <w:r w:rsidR="003F4C5A" w:rsidRPr="0023405B">
        <w:t>the first keyword</w:t>
      </w:r>
      <w:r w:rsidR="003C5E27" w:rsidRPr="0023405B">
        <w:t xml:space="preserve">, </w:t>
      </w:r>
      <w:r w:rsidR="003F4C5A" w:rsidRPr="0023405B">
        <w:t>the second keyword</w:t>
      </w:r>
      <w:r w:rsidR="003C5E27" w:rsidRPr="0023405B">
        <w:t xml:space="preserve">, </w:t>
      </w:r>
      <w:r w:rsidR="003F4C5A" w:rsidRPr="0023405B">
        <w:t xml:space="preserve">the third </w:t>
      </w:r>
      <w:r w:rsidR="003C5E27" w:rsidRPr="0023405B">
        <w:t>k</w:t>
      </w:r>
      <w:r w:rsidR="003F4C5A" w:rsidRPr="0023405B">
        <w:t>eyword</w:t>
      </w:r>
      <w:r w:rsidRPr="0023405B">
        <w:t xml:space="preserve">, </w:t>
      </w:r>
      <w:r w:rsidR="003F4C5A" w:rsidRPr="0023405B">
        <w:t xml:space="preserve">the forth </w:t>
      </w:r>
      <w:r w:rsidRPr="0023405B">
        <w:t>k</w:t>
      </w:r>
      <w:r w:rsidR="003C5E27" w:rsidRPr="0023405B">
        <w:t>e</w:t>
      </w:r>
      <w:r w:rsidR="003F4C5A" w:rsidRPr="0023405B">
        <w:t xml:space="preserve">yword, the fifth keyword, the </w:t>
      </w:r>
      <w:r w:rsidR="001831BF" w:rsidRPr="0023405B">
        <w:t>sixth</w:t>
      </w:r>
      <w:r w:rsidR="003F4C5A" w:rsidRPr="0023405B">
        <w:t xml:space="preserve"> keyword</w:t>
      </w:r>
    </w:p>
    <w:p w14:paraId="656C011F" w14:textId="77777777" w:rsidR="003F1E87" w:rsidRPr="0023405B" w:rsidRDefault="003F1E87" w:rsidP="003F1E87">
      <w:pPr>
        <w:pStyle w:val="JMEEParagraphtext"/>
        <w:rPr>
          <w:lang w:eastAsia="pl-PL"/>
        </w:rPr>
      </w:pPr>
    </w:p>
    <w:p w14:paraId="7B73F7AC" w14:textId="77777777" w:rsidR="003F1E87" w:rsidRPr="0023405B" w:rsidRDefault="003F1E87" w:rsidP="003F1E87">
      <w:pPr>
        <w:pStyle w:val="JMEEParagraphtext"/>
        <w:sectPr w:rsidR="003F1E87" w:rsidRPr="0023405B" w:rsidSect="009B714F">
          <w:headerReference w:type="even" r:id="rId9"/>
          <w:headerReference w:type="default" r:id="rId10"/>
          <w:footerReference w:type="default" r:id="rId11"/>
          <w:pgSz w:w="10773" w:h="15422" w:code="9"/>
          <w:pgMar w:top="1134" w:right="1134" w:bottom="1134" w:left="1134" w:header="567" w:footer="567" w:gutter="284"/>
          <w:cols w:space="708"/>
          <w:titlePg/>
          <w:docGrid w:linePitch="360"/>
        </w:sectPr>
      </w:pPr>
    </w:p>
    <w:p w14:paraId="2AF17387" w14:textId="77777777" w:rsidR="0007105A" w:rsidRPr="0023405B" w:rsidRDefault="0007105A" w:rsidP="003F1E87">
      <w:pPr>
        <w:pStyle w:val="JMEEHeading1"/>
        <w:rPr>
          <w:lang w:eastAsia="pl-PL"/>
        </w:rPr>
      </w:pPr>
      <w:r w:rsidRPr="0023405B">
        <w:rPr>
          <w:lang w:eastAsia="pl-PL"/>
        </w:rPr>
        <w:t>Introduction</w:t>
      </w:r>
    </w:p>
    <w:p w14:paraId="0BE9C735" w14:textId="77777777" w:rsidR="0007105A" w:rsidRPr="0023405B" w:rsidRDefault="0007105A" w:rsidP="003F1E87">
      <w:pPr>
        <w:pStyle w:val="JMEEParagraphtext"/>
        <w:rPr>
          <w:lang w:eastAsia="pl-PL"/>
        </w:rPr>
      </w:pPr>
      <w:r w:rsidRPr="0023405B">
        <w:t>This section should be succinct, with no subheadings.</w:t>
      </w:r>
      <w:r w:rsidR="00BA6B17" w:rsidRPr="0023405B">
        <w:t xml:space="preserve"> The JMEE template was prepare using paragraph styles. All styles names begin with the letters JMEE (for example </w:t>
      </w:r>
      <w:r w:rsidR="00BA6B17" w:rsidRPr="0023405B">
        <w:rPr>
          <w:i/>
        </w:rPr>
        <w:t>JMEE Paragraph</w:t>
      </w:r>
      <w:r w:rsidR="00BA6B17" w:rsidRPr="0023405B">
        <w:t xml:space="preserve"> text for this paragraph).</w:t>
      </w:r>
    </w:p>
    <w:p w14:paraId="228BE278" w14:textId="77777777" w:rsidR="0007105A" w:rsidRPr="0023405B" w:rsidRDefault="0007105A" w:rsidP="003F1E87">
      <w:pPr>
        <w:pStyle w:val="JMEEHeading1"/>
        <w:rPr>
          <w:lang w:eastAsia="pl-PL"/>
        </w:rPr>
      </w:pPr>
      <w:r w:rsidRPr="0023405B">
        <w:rPr>
          <w:lang w:eastAsia="pl-PL"/>
        </w:rPr>
        <w:t>Materials and methods</w:t>
      </w:r>
    </w:p>
    <w:p w14:paraId="6B7BE17E" w14:textId="77777777" w:rsidR="0007105A" w:rsidRPr="0023405B" w:rsidRDefault="0007105A" w:rsidP="003F1E87">
      <w:pPr>
        <w:pStyle w:val="JMEEParagraphtext"/>
        <w:rPr>
          <w:lang w:eastAsia="pl-PL"/>
        </w:rPr>
      </w:pPr>
      <w:r w:rsidRPr="0023405B">
        <w:t>This part should contain sufficient detail so that all procedures can be repeated. It can be divided into subsections if several methods are described.</w:t>
      </w:r>
    </w:p>
    <w:p w14:paraId="0A869F0E" w14:textId="77777777" w:rsidR="0007105A" w:rsidRPr="0023405B" w:rsidRDefault="0007105A" w:rsidP="003F1E87">
      <w:pPr>
        <w:pStyle w:val="JMEEHeading1"/>
        <w:rPr>
          <w:lang w:eastAsia="pl-PL"/>
        </w:rPr>
      </w:pPr>
      <w:r w:rsidRPr="0023405B">
        <w:rPr>
          <w:lang w:eastAsia="pl-PL"/>
        </w:rPr>
        <w:t>results and discussion</w:t>
      </w:r>
    </w:p>
    <w:p w14:paraId="69908E5C" w14:textId="77777777" w:rsidR="0007105A" w:rsidRPr="0023405B" w:rsidRDefault="0007105A" w:rsidP="003F1E87">
      <w:pPr>
        <w:pStyle w:val="JMEEParagraphtext"/>
        <w:rPr>
          <w:lang w:eastAsia="pl-PL"/>
        </w:rPr>
      </w:pPr>
      <w:r w:rsidRPr="0023405B">
        <w:t>This section may each be divided by subheadings or may be combined.</w:t>
      </w:r>
    </w:p>
    <w:p w14:paraId="69B25B0D" w14:textId="77777777" w:rsidR="00584FF3" w:rsidRPr="0023405B" w:rsidRDefault="00EE7E77" w:rsidP="003F1E87">
      <w:pPr>
        <w:pStyle w:val="JMEEHeading2"/>
      </w:pPr>
      <w:r w:rsidRPr="0023405B">
        <w:t>Figures</w:t>
      </w:r>
      <w:r w:rsidR="008E091A" w:rsidRPr="0023405B">
        <w:t xml:space="preserve"> and tables</w:t>
      </w:r>
    </w:p>
    <w:p w14:paraId="7A5BF6AF" w14:textId="77777777" w:rsidR="008E091A" w:rsidRPr="0023405B" w:rsidRDefault="008451FB" w:rsidP="008E091A">
      <w:pPr>
        <w:pStyle w:val="JMEEParagraphtext"/>
      </w:pPr>
      <w:r w:rsidRPr="0023405B">
        <w:t xml:space="preserve">Figures cannot be larger than one page – this means that the figure cannot be continued on the next page. </w:t>
      </w:r>
      <w:r w:rsidR="008E091A" w:rsidRPr="0023405B">
        <w:t xml:space="preserve">Captions of figures should be placed under figure and the titles of the tables should be </w:t>
      </w:r>
      <w:r w:rsidR="00BA6B17" w:rsidRPr="0023405B">
        <w:t>given</w:t>
      </w:r>
      <w:r w:rsidR="008E091A" w:rsidRPr="0023405B">
        <w:t xml:space="preserve"> above the table. The </w:t>
      </w:r>
      <w:r w:rsidR="00BA6B17" w:rsidRPr="0023405B">
        <w:t>figure</w:t>
      </w:r>
      <w:r w:rsidR="008E091A" w:rsidRPr="0023405B">
        <w:t xml:space="preserve"> </w:t>
      </w:r>
      <w:r w:rsidR="00BA6B17" w:rsidRPr="0023405B">
        <w:t xml:space="preserve">caption </w:t>
      </w:r>
      <w:r w:rsidR="008E091A" w:rsidRPr="0023405B">
        <w:t xml:space="preserve">or title of the table have to be on the same page as the </w:t>
      </w:r>
      <w:r w:rsidR="00BA6B17" w:rsidRPr="0023405B">
        <w:t>figure</w:t>
      </w:r>
      <w:r w:rsidR="008E091A" w:rsidRPr="0023405B">
        <w:t xml:space="preserve"> or table. It is necessary to refer to all drawings and tables in the manuscript text using their numbers.</w:t>
      </w:r>
    </w:p>
    <w:p w14:paraId="3513862B" w14:textId="77777777" w:rsidR="00BA6B17" w:rsidRPr="0023405B" w:rsidRDefault="008451FB" w:rsidP="003F1E87">
      <w:pPr>
        <w:pStyle w:val="JMEEParagraphtext"/>
      </w:pPr>
      <w:r w:rsidRPr="0023405B">
        <w:t xml:space="preserve">Figure 1 shows an example of correct formatting of the </w:t>
      </w:r>
      <w:r w:rsidR="00BA6B17" w:rsidRPr="0023405B">
        <w:t>figures</w:t>
      </w:r>
      <w:r w:rsidRPr="0023405B">
        <w:t xml:space="preserve"> and their </w:t>
      </w:r>
      <w:r w:rsidR="00BA6B17" w:rsidRPr="0023405B">
        <w:t>caption</w:t>
      </w:r>
      <w:r w:rsidRPr="0023405B">
        <w:t xml:space="preserve"> using paragraph style</w:t>
      </w:r>
      <w:r w:rsidR="00BA6B17" w:rsidRPr="0023405B">
        <w:t>s</w:t>
      </w:r>
      <w:r w:rsidRPr="0023405B">
        <w:t xml:space="preserve"> </w:t>
      </w:r>
      <w:r w:rsidRPr="0023405B">
        <w:rPr>
          <w:i/>
        </w:rPr>
        <w:t>JMEE Figure</w:t>
      </w:r>
      <w:r w:rsidRPr="0023405B">
        <w:t xml:space="preserve"> and </w:t>
      </w:r>
      <w:r w:rsidRPr="0023405B">
        <w:rPr>
          <w:i/>
        </w:rPr>
        <w:t>JMEE Figure caption</w:t>
      </w:r>
      <w:r w:rsidRPr="0023405B">
        <w:t>.</w:t>
      </w:r>
    </w:p>
    <w:p w14:paraId="490EFD5B" w14:textId="77777777" w:rsidR="00EE7E77" w:rsidRPr="0023405B" w:rsidRDefault="00BA6B17" w:rsidP="00EE7E77">
      <w:pPr>
        <w:pStyle w:val="JMEEFigure"/>
      </w:pPr>
      <w:r w:rsidRPr="0023405B">
        <w:rPr>
          <w:noProof/>
          <w:lang w:val="pl-PL" w:eastAsia="pl-PL"/>
        </w:rPr>
        <w:drawing>
          <wp:inline distT="0" distB="0" distL="0" distR="0" wp14:anchorId="2B571567" wp14:editId="46DCDD38">
            <wp:extent cx="1803714" cy="1440000"/>
            <wp:effectExtent l="19050" t="0" r="6036" b="0"/>
            <wp:docPr id="8" name="Obraz 1" descr="fig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02.jpg"/>
                    <pic:cNvPicPr/>
                  </pic:nvPicPr>
                  <pic:blipFill>
                    <a:blip r:embed="rId12" cstate="print"/>
                    <a:stretch>
                      <a:fillRect/>
                    </a:stretch>
                  </pic:blipFill>
                  <pic:spPr>
                    <a:xfrm>
                      <a:off x="0" y="0"/>
                      <a:ext cx="1803714" cy="1440000"/>
                    </a:xfrm>
                    <a:prstGeom prst="rect">
                      <a:avLst/>
                    </a:prstGeom>
                  </pic:spPr>
                </pic:pic>
              </a:graphicData>
            </a:graphic>
          </wp:inline>
        </w:drawing>
      </w:r>
    </w:p>
    <w:p w14:paraId="5F1A6ED0" w14:textId="77777777" w:rsidR="00EE7E77" w:rsidRPr="0023405B" w:rsidRDefault="00BA6B17" w:rsidP="00EE7E77">
      <w:pPr>
        <w:pStyle w:val="JMEEFigurecaption"/>
      </w:pPr>
      <w:r w:rsidRPr="0023405B">
        <w:t xml:space="preserve">The width </w:t>
      </w:r>
      <w:r w:rsidRPr="0023405B">
        <w:rPr>
          <w:i/>
        </w:rPr>
        <w:t>b</w:t>
      </w:r>
      <w:r w:rsidRPr="0023405B">
        <w:t xml:space="preserve"> and the angle </w:t>
      </w:r>
      <w:r w:rsidRPr="0023405B">
        <w:rPr>
          <w:i/>
        </w:rPr>
        <w:t>χ</w:t>
      </w:r>
      <w:r w:rsidRPr="0023405B">
        <w:t xml:space="preserve"> of the grinding wheel conic chamfer shaped in experimental investigations</w:t>
      </w:r>
    </w:p>
    <w:p w14:paraId="141A0AD7" w14:textId="77777777" w:rsidR="00BA6B17" w:rsidRPr="0023405B" w:rsidRDefault="00BA6B17" w:rsidP="00BA6B17">
      <w:pPr>
        <w:pStyle w:val="JMEEParagraphtext"/>
      </w:pPr>
      <w:r w:rsidRPr="0023405B">
        <w:t xml:space="preserve">Table 1 shows an example of correct formatting of the tables and their titles using paragraph style </w:t>
      </w:r>
      <w:r w:rsidRPr="0023405B">
        <w:rPr>
          <w:i/>
        </w:rPr>
        <w:t>JMEE Table title</w:t>
      </w:r>
      <w:r w:rsidRPr="0023405B">
        <w:t>.</w:t>
      </w:r>
    </w:p>
    <w:p w14:paraId="461E9573" w14:textId="77777777" w:rsidR="008E091A" w:rsidRPr="0023405B" w:rsidRDefault="008E091A" w:rsidP="008E091A">
      <w:pPr>
        <w:pStyle w:val="JMEETabletitle"/>
        <w:ind w:left="567" w:hanging="567"/>
      </w:pPr>
      <w:r w:rsidRPr="0023405B">
        <w:t>General characteristics of grinding conditions</w:t>
      </w:r>
    </w:p>
    <w:tbl>
      <w:tblPr>
        <w:tblW w:w="396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66"/>
        <w:gridCol w:w="2803"/>
      </w:tblGrid>
      <w:tr w:rsidR="008E091A" w:rsidRPr="002C4194" w14:paraId="1B7E4CCE" w14:textId="77777777" w:rsidTr="00BA6B17">
        <w:trPr>
          <w:trHeight w:val="249"/>
          <w:jc w:val="center"/>
        </w:trPr>
        <w:tc>
          <w:tcPr>
            <w:tcW w:w="1166" w:type="dxa"/>
            <w:vAlign w:val="center"/>
          </w:tcPr>
          <w:p w14:paraId="1E583139"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Process</w:t>
            </w:r>
          </w:p>
        </w:tc>
        <w:tc>
          <w:tcPr>
            <w:tcW w:w="2803" w:type="dxa"/>
            <w:vAlign w:val="center"/>
          </w:tcPr>
          <w:p w14:paraId="38652662"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Peripheral internal cylindrical traverse grinding</w:t>
            </w:r>
          </w:p>
        </w:tc>
      </w:tr>
      <w:tr w:rsidR="008E091A" w:rsidRPr="002C4194" w14:paraId="1DC3BC04" w14:textId="77777777" w:rsidTr="00BA6B17">
        <w:trPr>
          <w:trHeight w:val="795"/>
          <w:jc w:val="center"/>
        </w:trPr>
        <w:tc>
          <w:tcPr>
            <w:tcW w:w="1166" w:type="dxa"/>
            <w:vAlign w:val="center"/>
          </w:tcPr>
          <w:p w14:paraId="57552E16"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Grinding machine</w:t>
            </w:r>
          </w:p>
        </w:tc>
        <w:tc>
          <w:tcPr>
            <w:tcW w:w="2803" w:type="dxa"/>
            <w:vAlign w:val="center"/>
          </w:tcPr>
          <w:p w14:paraId="79D5E51E"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Universal grinding machine RUP 28P equipped with spindle type EV-70/70-2WB produced by Fisher AG, Switzerland (max. rpm 60 000 min</w:t>
            </w:r>
            <w:r w:rsidRPr="0023405B">
              <w:rPr>
                <w:sz w:val="16"/>
                <w:szCs w:val="16"/>
                <w:vertAlign w:val="superscript"/>
                <w:lang w:val="en-US"/>
              </w:rPr>
              <w:t>-1</w:t>
            </w:r>
            <w:r w:rsidRPr="0023405B">
              <w:rPr>
                <w:sz w:val="16"/>
                <w:szCs w:val="16"/>
                <w:lang w:val="en-US"/>
              </w:rPr>
              <w:t>, power of machine cutting 5.2 kW)</w:t>
            </w:r>
          </w:p>
        </w:tc>
      </w:tr>
      <w:tr w:rsidR="008E091A" w:rsidRPr="002C4194" w14:paraId="51CED990" w14:textId="77777777" w:rsidTr="00BA6B17">
        <w:trPr>
          <w:trHeight w:val="751"/>
          <w:jc w:val="center"/>
        </w:trPr>
        <w:tc>
          <w:tcPr>
            <w:tcW w:w="1166" w:type="dxa"/>
            <w:vAlign w:val="center"/>
          </w:tcPr>
          <w:p w14:paraId="7910B2B3"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Dressing parameters</w:t>
            </w:r>
          </w:p>
        </w:tc>
        <w:tc>
          <w:tcPr>
            <w:tcW w:w="2803" w:type="dxa"/>
            <w:vAlign w:val="center"/>
          </w:tcPr>
          <w:p w14:paraId="10A487A6"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Dresser: single grain diamond dresser</w:t>
            </w:r>
          </w:p>
          <w:p w14:paraId="12F4A048"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i/>
                <w:sz w:val="16"/>
                <w:szCs w:val="16"/>
                <w:lang w:val="en-US"/>
              </w:rPr>
              <w:t>Q</w:t>
            </w:r>
            <w:r w:rsidRPr="0023405B">
              <w:rPr>
                <w:i/>
                <w:sz w:val="16"/>
                <w:szCs w:val="16"/>
                <w:vertAlign w:val="subscript"/>
                <w:lang w:val="en-US"/>
              </w:rPr>
              <w:t>d</w:t>
            </w:r>
            <w:r w:rsidRPr="0023405B">
              <w:rPr>
                <w:sz w:val="16"/>
                <w:szCs w:val="16"/>
                <w:lang w:val="en-US"/>
              </w:rPr>
              <w:t xml:space="preserve"> = 1.25 kt, </w:t>
            </w:r>
            <w:r w:rsidRPr="0023405B">
              <w:rPr>
                <w:i/>
                <w:sz w:val="16"/>
                <w:szCs w:val="16"/>
                <w:lang w:val="en-US"/>
              </w:rPr>
              <w:t>n</w:t>
            </w:r>
            <w:r w:rsidRPr="0023405B">
              <w:rPr>
                <w:i/>
                <w:sz w:val="16"/>
                <w:szCs w:val="16"/>
                <w:vertAlign w:val="subscript"/>
                <w:lang w:val="en-US"/>
              </w:rPr>
              <w:t>sd</w:t>
            </w:r>
            <w:r w:rsidRPr="0023405B">
              <w:rPr>
                <w:sz w:val="16"/>
                <w:szCs w:val="16"/>
                <w:lang w:val="en-US"/>
              </w:rPr>
              <w:t xml:space="preserve"> = 12 000 rpm,</w:t>
            </w:r>
          </w:p>
          <w:p w14:paraId="4DB5ADBE"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i/>
                <w:sz w:val="16"/>
                <w:szCs w:val="16"/>
                <w:lang w:val="en-US"/>
              </w:rPr>
              <w:t>v</w:t>
            </w:r>
            <w:r w:rsidRPr="0023405B">
              <w:rPr>
                <w:i/>
                <w:sz w:val="16"/>
                <w:szCs w:val="16"/>
                <w:vertAlign w:val="subscript"/>
                <w:lang w:val="en-US"/>
              </w:rPr>
              <w:t>fd</w:t>
            </w:r>
            <w:r w:rsidRPr="0023405B">
              <w:rPr>
                <w:sz w:val="16"/>
                <w:szCs w:val="16"/>
                <w:lang w:val="en-US"/>
              </w:rPr>
              <w:t xml:space="preserve"> = 10 m/s, </w:t>
            </w:r>
            <w:r w:rsidRPr="0023405B">
              <w:rPr>
                <w:i/>
                <w:sz w:val="16"/>
                <w:szCs w:val="16"/>
                <w:lang w:val="en-US"/>
              </w:rPr>
              <w:t>a</w:t>
            </w:r>
            <w:r w:rsidRPr="0023405B">
              <w:rPr>
                <w:i/>
                <w:sz w:val="16"/>
                <w:szCs w:val="16"/>
                <w:vertAlign w:val="subscript"/>
                <w:lang w:val="en-US"/>
              </w:rPr>
              <w:t>ed</w:t>
            </w:r>
            <w:r w:rsidRPr="0023405B">
              <w:rPr>
                <w:sz w:val="16"/>
                <w:szCs w:val="16"/>
                <w:lang w:val="en-US"/>
              </w:rPr>
              <w:t xml:space="preserve"> = 0.0125 mm</w:t>
            </w:r>
          </w:p>
          <w:p w14:paraId="4DD725B8"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i/>
                <w:sz w:val="16"/>
                <w:szCs w:val="16"/>
                <w:lang w:val="en-US"/>
              </w:rPr>
              <w:t>i</w:t>
            </w:r>
            <w:r w:rsidRPr="0023405B">
              <w:rPr>
                <w:i/>
                <w:sz w:val="16"/>
                <w:szCs w:val="16"/>
                <w:vertAlign w:val="subscript"/>
                <w:lang w:val="en-US"/>
              </w:rPr>
              <w:t>d </w:t>
            </w:r>
            <w:r w:rsidRPr="0023405B">
              <w:rPr>
                <w:i/>
                <w:sz w:val="16"/>
                <w:szCs w:val="16"/>
                <w:lang w:val="en-US"/>
              </w:rPr>
              <w:t>=</w:t>
            </w:r>
            <w:r w:rsidRPr="0023405B">
              <w:rPr>
                <w:sz w:val="16"/>
                <w:szCs w:val="16"/>
                <w:lang w:val="en-US"/>
              </w:rPr>
              <w:t xml:space="preserve">10, </w:t>
            </w:r>
            <w:r w:rsidRPr="0023405B">
              <w:rPr>
                <w:i/>
                <w:sz w:val="16"/>
                <w:szCs w:val="16"/>
                <w:lang w:val="en-US"/>
              </w:rPr>
              <w:sym w:font="Symbol" w:char="F063"/>
            </w:r>
            <w:r w:rsidRPr="0023405B">
              <w:rPr>
                <w:sz w:val="16"/>
                <w:szCs w:val="16"/>
                <w:lang w:val="en-US"/>
              </w:rPr>
              <w:t> = 0.38</w:t>
            </w:r>
            <w:r w:rsidRPr="0023405B">
              <w:rPr>
                <w:sz w:val="16"/>
                <w:szCs w:val="16"/>
                <w:lang w:val="en-US"/>
              </w:rPr>
              <w:noBreakHyphen/>
              <w:t xml:space="preserve">1.15°, </w:t>
            </w:r>
            <w:r w:rsidRPr="0023405B">
              <w:rPr>
                <w:i/>
                <w:sz w:val="16"/>
                <w:szCs w:val="16"/>
                <w:lang w:val="en-US"/>
              </w:rPr>
              <w:t>b</w:t>
            </w:r>
            <w:r w:rsidRPr="0023405B">
              <w:rPr>
                <w:sz w:val="16"/>
                <w:szCs w:val="16"/>
                <w:lang w:val="en-US"/>
              </w:rPr>
              <w:t> = 15</w:t>
            </w:r>
            <w:r w:rsidRPr="0023405B">
              <w:rPr>
                <w:sz w:val="16"/>
                <w:szCs w:val="16"/>
                <w:lang w:val="en-US"/>
              </w:rPr>
              <w:noBreakHyphen/>
              <w:t>5 mm</w:t>
            </w:r>
          </w:p>
        </w:tc>
      </w:tr>
      <w:tr w:rsidR="008E091A" w:rsidRPr="0023405B" w14:paraId="42400CDE" w14:textId="77777777" w:rsidTr="00BA6B17">
        <w:trPr>
          <w:trHeight w:val="407"/>
          <w:jc w:val="center"/>
        </w:trPr>
        <w:tc>
          <w:tcPr>
            <w:tcW w:w="1166" w:type="dxa"/>
            <w:vAlign w:val="center"/>
          </w:tcPr>
          <w:p w14:paraId="077D3B5D"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sz w:val="16"/>
                <w:szCs w:val="16"/>
                <w:lang w:val="en-US"/>
              </w:rPr>
              <w:t>Grinding parameters</w:t>
            </w:r>
          </w:p>
        </w:tc>
        <w:tc>
          <w:tcPr>
            <w:tcW w:w="2803" w:type="dxa"/>
            <w:vAlign w:val="center"/>
          </w:tcPr>
          <w:p w14:paraId="6A5B0E4A" w14:textId="77777777" w:rsidR="008E091A" w:rsidRPr="0023405B" w:rsidRDefault="008E091A" w:rsidP="00BA6B17">
            <w:pPr>
              <w:pStyle w:val="Htabela"/>
              <w:keepNext w:val="0"/>
              <w:overflowPunct w:val="0"/>
              <w:autoSpaceDE w:val="0"/>
              <w:autoSpaceDN w:val="0"/>
              <w:adjustRightInd w:val="0"/>
              <w:spacing w:before="0" w:after="0"/>
              <w:jc w:val="left"/>
              <w:textAlignment w:val="baseline"/>
              <w:rPr>
                <w:sz w:val="16"/>
                <w:szCs w:val="16"/>
                <w:lang w:val="en-US"/>
              </w:rPr>
            </w:pPr>
            <w:r w:rsidRPr="0023405B">
              <w:rPr>
                <w:i/>
                <w:sz w:val="16"/>
                <w:szCs w:val="16"/>
                <w:lang w:val="en-US"/>
              </w:rPr>
              <w:t>v</w:t>
            </w:r>
            <w:r w:rsidRPr="0023405B">
              <w:rPr>
                <w:i/>
                <w:sz w:val="16"/>
                <w:szCs w:val="16"/>
                <w:vertAlign w:val="subscript"/>
                <w:lang w:val="en-US"/>
              </w:rPr>
              <w:t>s</w:t>
            </w:r>
            <w:r w:rsidRPr="0023405B">
              <w:rPr>
                <w:sz w:val="16"/>
                <w:szCs w:val="16"/>
                <w:lang w:val="en-US"/>
              </w:rPr>
              <w:t xml:space="preserve"> = 60 m/s, </w:t>
            </w:r>
            <w:r w:rsidRPr="0023405B">
              <w:rPr>
                <w:i/>
                <w:sz w:val="16"/>
                <w:szCs w:val="16"/>
                <w:lang w:val="en-US"/>
              </w:rPr>
              <w:t>v</w:t>
            </w:r>
            <w:r w:rsidRPr="0023405B">
              <w:rPr>
                <w:i/>
                <w:sz w:val="16"/>
                <w:szCs w:val="16"/>
                <w:vertAlign w:val="subscript"/>
                <w:lang w:val="en-US"/>
              </w:rPr>
              <w:t>w</w:t>
            </w:r>
            <w:r w:rsidRPr="0023405B">
              <w:rPr>
                <w:sz w:val="16"/>
                <w:szCs w:val="16"/>
                <w:lang w:val="en-US"/>
              </w:rPr>
              <w:t xml:space="preserve"> = 0.6 m/s, </w:t>
            </w:r>
            <w:r w:rsidRPr="0023405B">
              <w:rPr>
                <w:i/>
                <w:sz w:val="16"/>
                <w:szCs w:val="16"/>
                <w:lang w:val="en-US"/>
              </w:rPr>
              <w:t>v</w:t>
            </w:r>
            <w:r w:rsidRPr="0023405B">
              <w:rPr>
                <w:i/>
                <w:sz w:val="16"/>
                <w:szCs w:val="16"/>
                <w:vertAlign w:val="subscript"/>
                <w:lang w:val="en-US"/>
              </w:rPr>
              <w:t>fa</w:t>
            </w:r>
            <w:r w:rsidRPr="0023405B">
              <w:rPr>
                <w:sz w:val="16"/>
                <w:szCs w:val="16"/>
                <w:lang w:val="en-US"/>
              </w:rPr>
              <w:t xml:space="preserve"> = 1.0 mm/s, </w:t>
            </w:r>
            <w:r w:rsidRPr="0023405B">
              <w:rPr>
                <w:i/>
                <w:sz w:val="16"/>
                <w:szCs w:val="16"/>
                <w:lang w:val="en-US"/>
              </w:rPr>
              <w:t>a</w:t>
            </w:r>
            <w:r w:rsidRPr="0023405B">
              <w:rPr>
                <w:i/>
                <w:sz w:val="16"/>
                <w:szCs w:val="16"/>
                <w:vertAlign w:val="subscript"/>
                <w:lang w:val="en-US"/>
              </w:rPr>
              <w:t>e</w:t>
            </w:r>
            <w:r w:rsidRPr="0023405B">
              <w:rPr>
                <w:sz w:val="16"/>
                <w:szCs w:val="16"/>
                <w:lang w:val="en-US"/>
              </w:rPr>
              <w:t xml:space="preserve"> = 0.10 mm, </w:t>
            </w:r>
            <w:r w:rsidRPr="0023405B">
              <w:rPr>
                <w:i/>
                <w:sz w:val="16"/>
                <w:szCs w:val="16"/>
                <w:lang w:val="en-US"/>
              </w:rPr>
              <w:t>Q</w:t>
            </w:r>
            <w:r w:rsidRPr="0023405B">
              <w:rPr>
                <w:i/>
                <w:sz w:val="16"/>
                <w:szCs w:val="16"/>
                <w:vertAlign w:val="subscript"/>
                <w:lang w:val="en-US"/>
              </w:rPr>
              <w:t>C</w:t>
            </w:r>
            <w:r w:rsidRPr="0023405B">
              <w:rPr>
                <w:sz w:val="16"/>
                <w:szCs w:val="16"/>
                <w:lang w:val="en-US"/>
              </w:rPr>
              <w:t xml:space="preserve"> = 5.0 l/min</w:t>
            </w:r>
          </w:p>
        </w:tc>
      </w:tr>
    </w:tbl>
    <w:p w14:paraId="2E3A6E47" w14:textId="77777777" w:rsidR="00584FF3" w:rsidRPr="0023405B" w:rsidRDefault="007979FC" w:rsidP="003F1E87">
      <w:pPr>
        <w:pStyle w:val="JMEEHeading2"/>
      </w:pPr>
      <w:r w:rsidRPr="0023405B">
        <w:lastRenderedPageBreak/>
        <w:t>Mathematical formulas</w:t>
      </w:r>
    </w:p>
    <w:p w14:paraId="12A5542A" w14:textId="77777777" w:rsidR="006D69E4" w:rsidRPr="0023405B" w:rsidRDefault="006D69E4" w:rsidP="003F1E87">
      <w:pPr>
        <w:pStyle w:val="JMEEParagraphtext"/>
      </w:pPr>
      <w:r w:rsidRPr="0023405B">
        <w:t xml:space="preserve">Formulas are part of the sentence, so after formula punctuation marks should be used. Each formula should be centered on the text column and should be consistently numbered on the right side of the formula (paragraph style: </w:t>
      </w:r>
      <w:r w:rsidRPr="0023405B">
        <w:rPr>
          <w:i/>
        </w:rPr>
        <w:t>JMEE Mathematical formula</w:t>
      </w:r>
      <w:r w:rsidRPr="0023405B">
        <w:t>):</w:t>
      </w:r>
    </w:p>
    <w:p w14:paraId="6B9A95D7" w14:textId="77777777" w:rsidR="00584FF3" w:rsidRPr="0023405B" w:rsidRDefault="00584FF3" w:rsidP="006D69E4">
      <w:pPr>
        <w:pStyle w:val="JMEEMathematicalformula"/>
      </w:pPr>
      <w:r w:rsidRPr="0023405B">
        <w:tab/>
      </w:r>
      <w:r w:rsidR="006D69E4" w:rsidRPr="0023405B">
        <w:rPr>
          <w:position w:val="-30"/>
        </w:rPr>
        <w:object w:dxaOrig="920" w:dyaOrig="720" w14:anchorId="221F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28.55pt" o:ole="">
            <v:imagedata r:id="rId13" o:title=""/>
          </v:shape>
          <o:OLEObject Type="Embed" ProgID="Equation.3" ShapeID="_x0000_i1025" DrawAspect="Content" ObjectID="_1718092251" r:id="rId14"/>
        </w:object>
      </w:r>
      <w:r w:rsidRPr="0023405B">
        <w:t>.</w:t>
      </w:r>
      <w:r w:rsidRPr="0023405B">
        <w:tab/>
        <w:t>(1)</w:t>
      </w:r>
    </w:p>
    <w:p w14:paraId="247336FE" w14:textId="77777777" w:rsidR="00584FF3" w:rsidRPr="0023405B" w:rsidRDefault="006D69E4" w:rsidP="003F1E87">
      <w:pPr>
        <w:pStyle w:val="JMEEParagraphtext"/>
      </w:pPr>
      <w:r w:rsidRPr="0023405B">
        <w:t>When the formula description are given (as in the example below), use a comma or semicolon and the sentence ends with a dot at the end of the description</w:t>
      </w:r>
      <w:r w:rsidR="00584FF3" w:rsidRPr="0023405B">
        <w:t>:</w:t>
      </w:r>
    </w:p>
    <w:p w14:paraId="731178AD" w14:textId="77777777" w:rsidR="006D69E4" w:rsidRPr="0023405B" w:rsidRDefault="006D69E4" w:rsidP="006D69E4">
      <w:pPr>
        <w:pStyle w:val="JMEEMathematicalformula"/>
      </w:pPr>
      <w:r w:rsidRPr="0023405B">
        <w:tab/>
      </w:r>
      <w:r w:rsidRPr="0023405B">
        <w:object w:dxaOrig="1640" w:dyaOrig="639" w14:anchorId="2F9D3BB8">
          <v:shape id="_x0000_i1026" type="#_x0000_t75" style="width:67.05pt;height:24.85pt;mso-position-horizontal:absolute" o:ole="">
            <v:imagedata r:id="rId15" o:title=""/>
          </v:shape>
          <o:OLEObject Type="Embed" ProgID="Equation.3" ShapeID="_x0000_i1026" DrawAspect="Content" ObjectID="_1718092252" r:id="rId16"/>
        </w:object>
      </w:r>
      <w:r w:rsidRPr="0023405B">
        <w:t>,</w:t>
      </w:r>
      <w:r w:rsidRPr="0023405B">
        <w:tab/>
        <w:t>(2)</w:t>
      </w:r>
    </w:p>
    <w:p w14:paraId="004F6CDA" w14:textId="77777777" w:rsidR="006D69E4" w:rsidRPr="0023405B" w:rsidRDefault="006D69E4" w:rsidP="006D69E4">
      <w:pPr>
        <w:pStyle w:val="JMEEParagraphtext"/>
        <w:ind w:firstLine="0"/>
      </w:pPr>
      <w:r w:rsidRPr="0023405B">
        <w:t>where the heat capacity rate is a product of the fluid mass flow rate and its specific heat at constant pressure:</w:t>
      </w:r>
    </w:p>
    <w:p w14:paraId="020F9F2C" w14:textId="77777777" w:rsidR="006D69E4" w:rsidRPr="0023405B" w:rsidRDefault="006D69E4" w:rsidP="006D69E4">
      <w:pPr>
        <w:pStyle w:val="JMEEMathematicalformula"/>
      </w:pPr>
      <w:r w:rsidRPr="0023405B">
        <w:tab/>
      </w:r>
      <w:r w:rsidRPr="0023405B">
        <w:object w:dxaOrig="900" w:dyaOrig="380" w14:anchorId="3E08DB9C">
          <v:shape id="_x0000_i1027" type="#_x0000_t75" style="width:37.25pt;height:16.15pt;mso-position-vertical:absolute" o:ole="">
            <v:imagedata r:id="rId17" o:title=""/>
          </v:shape>
          <o:OLEObject Type="Embed" ProgID="Equation.3" ShapeID="_x0000_i1027" DrawAspect="Content" ObjectID="_1718092253" r:id="rId18"/>
        </w:object>
      </w:r>
      <w:r w:rsidRPr="0023405B">
        <w:t>.</w:t>
      </w:r>
      <w:r w:rsidRPr="0023405B">
        <w:tab/>
        <w:t>(3)</w:t>
      </w:r>
    </w:p>
    <w:p w14:paraId="2C5A0266" w14:textId="77777777" w:rsidR="00584FF3" w:rsidRPr="0023405B" w:rsidRDefault="007979FC" w:rsidP="003F1E87">
      <w:pPr>
        <w:pStyle w:val="JMEEHeading2"/>
      </w:pPr>
      <w:r w:rsidRPr="0023405B">
        <w:t>Bulleted and numbered lists</w:t>
      </w:r>
    </w:p>
    <w:p w14:paraId="141AD9BD" w14:textId="77777777" w:rsidR="007979FC" w:rsidRPr="0023405B" w:rsidRDefault="007979FC" w:rsidP="007979FC">
      <w:pPr>
        <w:pStyle w:val="JMEEParagraphtext"/>
        <w:rPr>
          <w:lang w:eastAsia="pl-PL"/>
        </w:rPr>
      </w:pPr>
      <w:r w:rsidRPr="0023405B">
        <w:t xml:space="preserve">The following sentence is an example of a pro-perly formatted bulleted list using paragraph style </w:t>
      </w:r>
      <w:r w:rsidRPr="0023405B">
        <w:rPr>
          <w:i/>
        </w:rPr>
        <w:t>JMEE Bullet pionts</w:t>
      </w:r>
      <w:r w:rsidRPr="0023405B">
        <w:t xml:space="preserve">. </w:t>
      </w:r>
      <w:r w:rsidRPr="0023405B">
        <w:rPr>
          <w:lang w:eastAsia="pl-PL"/>
        </w:rPr>
        <w:t>During the tests the following parameters were determined:</w:t>
      </w:r>
    </w:p>
    <w:p w14:paraId="651FE151" w14:textId="77777777" w:rsidR="007979FC" w:rsidRPr="0023405B" w:rsidRDefault="007979FC" w:rsidP="007979FC">
      <w:pPr>
        <w:pStyle w:val="JMEEBulletpoints"/>
      </w:pPr>
      <w:r w:rsidRPr="0023405B">
        <w:rPr>
          <w:i/>
        </w:rPr>
        <w:t>Ra</w:t>
      </w:r>
      <w:r w:rsidRPr="0023405B">
        <w:t xml:space="preserve"> – arithmetic mean deviation of the assessed profile;</w:t>
      </w:r>
    </w:p>
    <w:p w14:paraId="1313C4B8" w14:textId="77777777" w:rsidR="007979FC" w:rsidRPr="0023405B" w:rsidRDefault="007979FC" w:rsidP="007979FC">
      <w:pPr>
        <w:pStyle w:val="JMEEBulletpoints"/>
      </w:pPr>
      <w:r w:rsidRPr="0023405B">
        <w:rPr>
          <w:i/>
        </w:rPr>
        <w:t>Rz</w:t>
      </w:r>
      <w:r w:rsidRPr="0023405B">
        <w:t xml:space="preserve"> – maximum height of the profile within a sampling length;</w:t>
      </w:r>
    </w:p>
    <w:p w14:paraId="786E925E" w14:textId="77777777" w:rsidR="007979FC" w:rsidRPr="0023405B" w:rsidRDefault="007979FC" w:rsidP="007979FC">
      <w:pPr>
        <w:pStyle w:val="JMEEBulletpoints"/>
      </w:pPr>
      <w:r w:rsidRPr="0023405B">
        <w:rPr>
          <w:i/>
        </w:rPr>
        <w:t>RSm</w:t>
      </w:r>
      <w:r w:rsidRPr="0023405B">
        <w:t xml:space="preserve"> – mean width of profile elements, within a sampling length;</w:t>
      </w:r>
    </w:p>
    <w:p w14:paraId="44F223F3" w14:textId="77777777" w:rsidR="007979FC" w:rsidRPr="0023405B" w:rsidRDefault="007979FC" w:rsidP="007979FC">
      <w:pPr>
        <w:pStyle w:val="JMEEBulletpoints"/>
      </w:pPr>
      <w:r w:rsidRPr="0023405B">
        <w:rPr>
          <w:i/>
        </w:rPr>
        <w:t>Rdq</w:t>
      </w:r>
      <w:r w:rsidRPr="0023405B">
        <w:t xml:space="preserve"> – root-mean-square (RMS) slope of the profile within a sampling length;</w:t>
      </w:r>
    </w:p>
    <w:p w14:paraId="1859E83D" w14:textId="77777777" w:rsidR="007979FC" w:rsidRPr="0023405B" w:rsidRDefault="007979FC" w:rsidP="007979FC">
      <w:pPr>
        <w:pStyle w:val="JMEEBulletpoints"/>
      </w:pPr>
      <w:r w:rsidRPr="0023405B">
        <w:rPr>
          <w:i/>
        </w:rPr>
        <w:t>RTp</w:t>
      </w:r>
      <w:r w:rsidRPr="0023405B">
        <w:t xml:space="preserve"> – material ratio of the complete profile.</w:t>
      </w:r>
    </w:p>
    <w:p w14:paraId="4C2F2029" w14:textId="77777777" w:rsidR="007979FC" w:rsidRPr="0023405B" w:rsidRDefault="007979FC" w:rsidP="007979FC">
      <w:pPr>
        <w:pStyle w:val="JMEEParagraphtext"/>
      </w:pPr>
      <w:r w:rsidRPr="0023405B">
        <w:t xml:space="preserve">The following sentence is an example of a pro-perly formatted numbered list using paragraph style </w:t>
      </w:r>
      <w:r w:rsidRPr="0023405B">
        <w:rPr>
          <w:i/>
        </w:rPr>
        <w:t>JMEE Numbered list</w:t>
      </w:r>
      <w:r w:rsidRPr="0023405B">
        <w:t>. The modeling part involves two actions:</w:t>
      </w:r>
    </w:p>
    <w:p w14:paraId="46F1A0FB" w14:textId="77777777" w:rsidR="007979FC" w:rsidRPr="0023405B" w:rsidRDefault="007979FC" w:rsidP="007979FC">
      <w:pPr>
        <w:pStyle w:val="JMEENumberedlist"/>
        <w:rPr>
          <w:color w:val="auto"/>
        </w:rPr>
      </w:pPr>
      <w:r w:rsidRPr="0023405B">
        <w:rPr>
          <w:color w:val="auto"/>
        </w:rPr>
        <w:t>Construction of model of selected system under interferences;</w:t>
      </w:r>
    </w:p>
    <w:p w14:paraId="3EB9A017" w14:textId="77777777" w:rsidR="007979FC" w:rsidRPr="0023405B" w:rsidRDefault="007979FC" w:rsidP="007979FC">
      <w:pPr>
        <w:pStyle w:val="JMEENumberedlist"/>
        <w:rPr>
          <w:color w:val="auto"/>
        </w:rPr>
      </w:pPr>
      <w:r w:rsidRPr="0023405B">
        <w:rPr>
          <w:color w:val="auto"/>
        </w:rPr>
        <w:t>Experiments with model.</w:t>
      </w:r>
    </w:p>
    <w:p w14:paraId="723F6333" w14:textId="77777777" w:rsidR="0007105A" w:rsidRPr="0023405B" w:rsidRDefault="0007105A" w:rsidP="003F1E87">
      <w:pPr>
        <w:pStyle w:val="JMEEHeading1"/>
        <w:rPr>
          <w:lang w:eastAsia="pl-PL"/>
        </w:rPr>
      </w:pPr>
      <w:r w:rsidRPr="0023405B">
        <w:rPr>
          <w:lang w:eastAsia="pl-PL"/>
        </w:rPr>
        <w:t>Conclusions</w:t>
      </w:r>
    </w:p>
    <w:p w14:paraId="04CD9B5C" w14:textId="77777777" w:rsidR="0007105A" w:rsidRPr="0023405B" w:rsidRDefault="0007105A" w:rsidP="003F1E87">
      <w:pPr>
        <w:pStyle w:val="JMEEParagraphtext"/>
        <w:rPr>
          <w:lang w:eastAsia="pl-PL"/>
        </w:rPr>
      </w:pPr>
      <w:r w:rsidRPr="0023405B">
        <w:t>This should clearly explain the main conclusions of the work highlighting its importance and relevance.</w:t>
      </w:r>
    </w:p>
    <w:p w14:paraId="5ECDC766" w14:textId="77777777" w:rsidR="00584FF3" w:rsidRPr="0023405B" w:rsidRDefault="00584FF3" w:rsidP="00842436">
      <w:pPr>
        <w:pStyle w:val="JMEEHeading3"/>
        <w:rPr>
          <w:lang w:val="en-US"/>
        </w:rPr>
      </w:pPr>
      <w:r w:rsidRPr="0023405B">
        <w:rPr>
          <w:lang w:val="en-US"/>
        </w:rPr>
        <w:t>Acknowledgements</w:t>
      </w:r>
    </w:p>
    <w:p w14:paraId="17678FFD" w14:textId="77777777" w:rsidR="00584FF3" w:rsidRPr="0023405B" w:rsidRDefault="00584FF3" w:rsidP="003F1E87">
      <w:pPr>
        <w:pStyle w:val="JMEEParagraphtext"/>
      </w:pPr>
      <w:r w:rsidRPr="0023405B">
        <w:t>This section is not obligatory. Authors could thank in this section for any support or provide information about grant, under which the investigations were performed etc.</w:t>
      </w:r>
    </w:p>
    <w:p w14:paraId="7B0BA104" w14:textId="77777777" w:rsidR="00584FF3" w:rsidRPr="0023405B" w:rsidRDefault="00584FF3" w:rsidP="00842436">
      <w:pPr>
        <w:pStyle w:val="JMEEHeading3"/>
        <w:rPr>
          <w:lang w:val="en-US"/>
        </w:rPr>
      </w:pPr>
      <w:bookmarkStart w:id="1" w:name="JournalLayout"/>
      <w:bookmarkEnd w:id="1"/>
      <w:r w:rsidRPr="0023405B">
        <w:rPr>
          <w:lang w:val="en-US"/>
        </w:rPr>
        <w:t>Nomenclature</w:t>
      </w:r>
    </w:p>
    <w:p w14:paraId="082D1AEE" w14:textId="77777777" w:rsidR="00584FF3" w:rsidRPr="0023405B" w:rsidRDefault="00584FF3" w:rsidP="003F1E87">
      <w:pPr>
        <w:pStyle w:val="JMEEParagraphtext"/>
      </w:pPr>
      <w:r w:rsidRPr="0023405B">
        <w:t>This section is not obligatory. Authors could provide to increase readability of manuscript explanation of all symbols (with their units) and acronyms used in the text in alphabetical order.</w:t>
      </w:r>
      <w:r w:rsidR="00690D36" w:rsidRPr="0023405B">
        <w:t xml:space="preserve"> </w:t>
      </w:r>
      <w:r w:rsidR="00690D36" w:rsidRPr="0023405B">
        <w:rPr>
          <w:iCs/>
        </w:rPr>
        <w:t xml:space="preserve">Below were given a few examples of writing for symbols and acronyms. Please use paragraph style </w:t>
      </w:r>
      <w:r w:rsidR="00690D36" w:rsidRPr="0023405B">
        <w:rPr>
          <w:i/>
          <w:iCs/>
        </w:rPr>
        <w:t>JMEE Symbols and acronyms</w:t>
      </w:r>
      <w:r w:rsidR="00690D36" w:rsidRPr="0023405B">
        <w:rPr>
          <w:iCs/>
        </w:rPr>
        <w:t xml:space="preserve"> as shown in the examples below.</w:t>
      </w:r>
    </w:p>
    <w:p w14:paraId="456ED555" w14:textId="77777777" w:rsidR="00842436" w:rsidRPr="0023405B" w:rsidRDefault="00842436" w:rsidP="00842436">
      <w:pPr>
        <w:pStyle w:val="JMEEHeading4"/>
      </w:pPr>
      <w:r w:rsidRPr="0023405B">
        <w:t>Symbols</w:t>
      </w:r>
    </w:p>
    <w:p w14:paraId="47FAF28C" w14:textId="77777777" w:rsidR="008E091A" w:rsidRPr="0023405B" w:rsidRDefault="008E091A" w:rsidP="008E091A">
      <w:pPr>
        <w:pStyle w:val="JMEESymbolsandacronymslist"/>
        <w:rPr>
          <w:lang w:val="en-US"/>
        </w:rPr>
      </w:pPr>
      <w:r w:rsidRPr="0023405B">
        <w:rPr>
          <w:i/>
          <w:lang w:val="en-US"/>
        </w:rPr>
        <w:t>a</w:t>
      </w:r>
      <w:r w:rsidRPr="0023405B">
        <w:rPr>
          <w:i/>
          <w:vertAlign w:val="subscript"/>
          <w:lang w:val="en-US"/>
        </w:rPr>
        <w:t>e</w:t>
      </w:r>
      <w:r w:rsidRPr="0023405B">
        <w:rPr>
          <w:lang w:val="en-US"/>
        </w:rPr>
        <w:tab/>
        <w:t>–</w:t>
      </w:r>
      <w:r w:rsidRPr="0023405B">
        <w:rPr>
          <w:lang w:val="en-US"/>
        </w:rPr>
        <w:tab/>
        <w:t xml:space="preserve">machining allowance (working engagement), </w:t>
      </w:r>
      <w:r w:rsidRPr="0023405B">
        <w:rPr>
          <w:szCs w:val="16"/>
          <w:lang w:val="en-US"/>
        </w:rPr>
        <w:t>μm</w:t>
      </w:r>
    </w:p>
    <w:p w14:paraId="0137C871" w14:textId="77777777" w:rsidR="008E091A" w:rsidRPr="0023405B" w:rsidRDefault="008E091A" w:rsidP="008E091A">
      <w:pPr>
        <w:pStyle w:val="JMEESymbolsandacronymslist"/>
        <w:rPr>
          <w:lang w:val="en-US"/>
        </w:rPr>
      </w:pPr>
      <w:r w:rsidRPr="0023405B">
        <w:rPr>
          <w:i/>
          <w:lang w:val="en-US"/>
        </w:rPr>
        <w:t>b</w:t>
      </w:r>
      <w:r w:rsidRPr="0023405B">
        <w:rPr>
          <w:lang w:val="en-US"/>
        </w:rPr>
        <w:tab/>
        <w:t>–</w:t>
      </w:r>
      <w:r w:rsidRPr="0023405B">
        <w:rPr>
          <w:lang w:val="en-US"/>
        </w:rPr>
        <w:tab/>
        <w:t>conic chamfer width, mm</w:t>
      </w:r>
    </w:p>
    <w:p w14:paraId="541159E3" w14:textId="77777777" w:rsidR="008E091A" w:rsidRPr="0023405B" w:rsidRDefault="008E091A" w:rsidP="008E091A">
      <w:pPr>
        <w:pStyle w:val="JMEESymbolsandacronymslist"/>
        <w:rPr>
          <w:lang w:val="en-US"/>
        </w:rPr>
      </w:pPr>
      <w:r w:rsidRPr="0023405B">
        <w:rPr>
          <w:i/>
          <w:lang w:val="en-US"/>
        </w:rPr>
        <w:t>b</w:t>
      </w:r>
      <w:r w:rsidRPr="0023405B">
        <w:rPr>
          <w:i/>
          <w:vertAlign w:val="subscript"/>
          <w:lang w:val="en-US"/>
        </w:rPr>
        <w:t>w</w:t>
      </w:r>
      <w:r w:rsidRPr="0023405B">
        <w:rPr>
          <w:lang w:val="en-US"/>
        </w:rPr>
        <w:tab/>
        <w:t>–</w:t>
      </w:r>
      <w:r w:rsidRPr="0023405B">
        <w:rPr>
          <w:lang w:val="en-US"/>
        </w:rPr>
        <w:tab/>
        <w:t>workpiece width, mm</w:t>
      </w:r>
    </w:p>
    <w:p w14:paraId="38B23434" w14:textId="77777777" w:rsidR="008E091A" w:rsidRPr="0023405B" w:rsidRDefault="008E091A" w:rsidP="008E091A">
      <w:pPr>
        <w:pStyle w:val="JMEESymbolsandacronymslist"/>
        <w:rPr>
          <w:lang w:val="en-US"/>
        </w:rPr>
      </w:pPr>
      <w:r w:rsidRPr="0023405B">
        <w:rPr>
          <w:i/>
          <w:lang w:val="en-US"/>
        </w:rPr>
        <w:t>d</w:t>
      </w:r>
      <w:r w:rsidRPr="0023405B">
        <w:rPr>
          <w:i/>
          <w:vertAlign w:val="subscript"/>
          <w:lang w:val="en-US"/>
        </w:rPr>
        <w:t>w</w:t>
      </w:r>
      <w:r w:rsidRPr="0023405B">
        <w:rPr>
          <w:lang w:val="en-US"/>
        </w:rPr>
        <w:tab/>
        <w:t>–</w:t>
      </w:r>
      <w:r w:rsidRPr="0023405B">
        <w:rPr>
          <w:lang w:val="en-US"/>
        </w:rPr>
        <w:tab/>
        <w:t>workpiece diameter, mm</w:t>
      </w:r>
    </w:p>
    <w:p w14:paraId="278992EC" w14:textId="77777777" w:rsidR="008E091A" w:rsidRPr="0023405B" w:rsidRDefault="008E091A" w:rsidP="008E091A">
      <w:pPr>
        <w:pStyle w:val="JMEESymbolsandacronymslist"/>
        <w:rPr>
          <w:lang w:val="en-US"/>
        </w:rPr>
      </w:pPr>
      <w:r w:rsidRPr="0023405B">
        <w:rPr>
          <w:i/>
          <w:lang w:val="en-US"/>
        </w:rPr>
        <w:t>i</w:t>
      </w:r>
      <w:r w:rsidRPr="0023405B">
        <w:rPr>
          <w:i/>
          <w:vertAlign w:val="subscript"/>
          <w:lang w:val="en-US"/>
        </w:rPr>
        <w:t>d</w:t>
      </w:r>
      <w:r w:rsidRPr="0023405B">
        <w:rPr>
          <w:lang w:val="en-US"/>
        </w:rPr>
        <w:tab/>
        <w:t>–</w:t>
      </w:r>
      <w:r w:rsidRPr="0023405B">
        <w:rPr>
          <w:lang w:val="en-US"/>
        </w:rPr>
        <w:tab/>
        <w:t>number of dressing passes</w:t>
      </w:r>
    </w:p>
    <w:p w14:paraId="63D62E04" w14:textId="77777777" w:rsidR="008E091A" w:rsidRPr="0023405B" w:rsidRDefault="008E091A" w:rsidP="008E091A">
      <w:pPr>
        <w:pStyle w:val="JMEESymbolsandacronymslist"/>
        <w:rPr>
          <w:lang w:val="en-US"/>
        </w:rPr>
      </w:pPr>
      <w:r w:rsidRPr="0023405B">
        <w:rPr>
          <w:i/>
          <w:lang w:val="en-US"/>
        </w:rPr>
        <w:t>n</w:t>
      </w:r>
      <w:r w:rsidRPr="0023405B">
        <w:rPr>
          <w:i/>
          <w:vertAlign w:val="subscript"/>
          <w:lang w:val="en-US"/>
        </w:rPr>
        <w:t>sd</w:t>
      </w:r>
      <w:r w:rsidRPr="0023405B">
        <w:rPr>
          <w:i/>
          <w:lang w:val="en-US"/>
        </w:rPr>
        <w:t xml:space="preserve"> </w:t>
      </w:r>
      <w:r w:rsidRPr="0023405B">
        <w:rPr>
          <w:lang w:val="en-US"/>
        </w:rPr>
        <w:tab/>
        <w:t>–</w:t>
      </w:r>
      <w:r w:rsidRPr="0023405B">
        <w:rPr>
          <w:lang w:val="en-US"/>
        </w:rPr>
        <w:tab/>
        <w:t>grinding wheel rotational speed while dressing, rpm</w:t>
      </w:r>
    </w:p>
    <w:p w14:paraId="2AB037D4" w14:textId="77777777" w:rsidR="008E091A" w:rsidRPr="0023405B" w:rsidRDefault="008E091A" w:rsidP="008E091A">
      <w:pPr>
        <w:pStyle w:val="JMEESymbolsandacronymslist"/>
        <w:rPr>
          <w:lang w:val="en-US"/>
        </w:rPr>
      </w:pPr>
      <w:r w:rsidRPr="0023405B">
        <w:rPr>
          <w:i/>
          <w:lang w:val="en-US"/>
        </w:rPr>
        <w:t>P</w:t>
      </w:r>
      <w:r w:rsidRPr="0023405B">
        <w:rPr>
          <w:lang w:val="en-US"/>
        </w:rPr>
        <w:tab/>
        <w:t>–</w:t>
      </w:r>
      <w:r w:rsidRPr="0023405B">
        <w:rPr>
          <w:lang w:val="en-US"/>
        </w:rPr>
        <w:tab/>
        <w:t>grinding  power, W</w:t>
      </w:r>
    </w:p>
    <w:p w14:paraId="455A9AD4" w14:textId="77777777" w:rsidR="008E091A" w:rsidRPr="0023405B" w:rsidRDefault="008E091A" w:rsidP="008E091A">
      <w:pPr>
        <w:pStyle w:val="JMEESymbolsandacronymslist"/>
        <w:rPr>
          <w:lang w:val="en-US"/>
        </w:rPr>
      </w:pPr>
      <w:r w:rsidRPr="0023405B">
        <w:rPr>
          <w:i/>
          <w:szCs w:val="16"/>
          <w:lang w:val="en-US"/>
        </w:rPr>
        <w:t>Q</w:t>
      </w:r>
      <w:r w:rsidRPr="0023405B">
        <w:rPr>
          <w:i/>
          <w:szCs w:val="16"/>
          <w:vertAlign w:val="subscript"/>
          <w:lang w:val="en-US"/>
        </w:rPr>
        <w:t>c</w:t>
      </w:r>
      <w:r w:rsidRPr="0023405B">
        <w:rPr>
          <w:lang w:val="en-US"/>
        </w:rPr>
        <w:tab/>
        <w:t>–</w:t>
      </w:r>
      <w:r w:rsidRPr="0023405B">
        <w:rPr>
          <w:lang w:val="en-US"/>
        </w:rPr>
        <w:tab/>
      </w:r>
      <w:r w:rsidRPr="0023405B">
        <w:rPr>
          <w:szCs w:val="20"/>
          <w:lang w:val="en-US"/>
        </w:rPr>
        <w:t>coolant flow rate, l/min</w:t>
      </w:r>
    </w:p>
    <w:p w14:paraId="3FF2968D" w14:textId="77777777" w:rsidR="008E091A" w:rsidRPr="0023405B" w:rsidRDefault="008E091A" w:rsidP="008E091A">
      <w:pPr>
        <w:pStyle w:val="JMEESymbolsandacronymslist"/>
        <w:rPr>
          <w:lang w:val="en-US"/>
        </w:rPr>
      </w:pPr>
      <w:r w:rsidRPr="0023405B">
        <w:rPr>
          <w:i/>
          <w:szCs w:val="16"/>
          <w:lang w:val="en-US"/>
        </w:rPr>
        <w:t>Q</w:t>
      </w:r>
      <w:r w:rsidRPr="0023405B">
        <w:rPr>
          <w:i/>
          <w:szCs w:val="16"/>
          <w:vertAlign w:val="subscript"/>
          <w:lang w:val="en-US"/>
        </w:rPr>
        <w:t>d</w:t>
      </w:r>
      <w:r w:rsidRPr="0023405B">
        <w:rPr>
          <w:i/>
          <w:lang w:val="en-US"/>
        </w:rPr>
        <w:t xml:space="preserve"> </w:t>
      </w:r>
      <w:r w:rsidRPr="0023405B">
        <w:rPr>
          <w:lang w:val="en-US"/>
        </w:rPr>
        <w:tab/>
        <w:t>–</w:t>
      </w:r>
      <w:r w:rsidRPr="0023405B">
        <w:rPr>
          <w:lang w:val="en-US"/>
        </w:rPr>
        <w:tab/>
      </w:r>
      <w:r w:rsidRPr="0023405B">
        <w:rPr>
          <w:szCs w:val="20"/>
          <w:lang w:val="en-US"/>
        </w:rPr>
        <w:t>diamond dresser mass, kt</w:t>
      </w:r>
    </w:p>
    <w:p w14:paraId="58866967" w14:textId="77777777" w:rsidR="008E091A" w:rsidRPr="0023405B" w:rsidRDefault="008E091A" w:rsidP="008E091A">
      <w:pPr>
        <w:pStyle w:val="JMEESymbolsandacronymslist"/>
        <w:rPr>
          <w:lang w:val="en-US"/>
        </w:rPr>
      </w:pPr>
      <w:r w:rsidRPr="0023405B">
        <w:rPr>
          <w:i/>
          <w:lang w:val="en-US"/>
        </w:rPr>
        <w:t>Ra</w:t>
      </w:r>
      <w:r w:rsidRPr="0023405B">
        <w:rPr>
          <w:lang w:val="en-US"/>
        </w:rPr>
        <w:tab/>
        <w:t>–</w:t>
      </w:r>
      <w:r w:rsidRPr="0023405B">
        <w:rPr>
          <w:lang w:val="en-US"/>
        </w:rPr>
        <w:tab/>
        <w:t>arithmetic mean deviation of the assessed profile, μm</w:t>
      </w:r>
    </w:p>
    <w:p w14:paraId="37866784" w14:textId="77777777" w:rsidR="008E091A" w:rsidRPr="0023405B" w:rsidRDefault="008E091A" w:rsidP="008E091A">
      <w:pPr>
        <w:pStyle w:val="JMEESymbolsandacronymslist"/>
        <w:rPr>
          <w:lang w:val="en-US"/>
        </w:rPr>
      </w:pPr>
      <w:r w:rsidRPr="0023405B">
        <w:rPr>
          <w:i/>
          <w:lang w:val="en-US"/>
        </w:rPr>
        <w:t>Rz</w:t>
      </w:r>
      <w:r w:rsidRPr="0023405B">
        <w:rPr>
          <w:lang w:val="en-US"/>
        </w:rPr>
        <w:tab/>
        <w:t>–</w:t>
      </w:r>
      <w:r w:rsidRPr="0023405B">
        <w:rPr>
          <w:lang w:val="en-US"/>
        </w:rPr>
        <w:tab/>
        <w:t>maximum height of the profile within a sampling length, μm</w:t>
      </w:r>
    </w:p>
    <w:p w14:paraId="3A3DF74A" w14:textId="77777777" w:rsidR="008E091A" w:rsidRPr="0023405B" w:rsidRDefault="008E091A" w:rsidP="008E091A">
      <w:pPr>
        <w:pStyle w:val="JMEESymbolsandacronymslist"/>
        <w:rPr>
          <w:lang w:val="en-US"/>
        </w:rPr>
      </w:pPr>
      <w:r w:rsidRPr="0023405B">
        <w:rPr>
          <w:i/>
          <w:lang w:val="en-US"/>
        </w:rPr>
        <w:t>RSm</w:t>
      </w:r>
      <w:r w:rsidRPr="0023405B">
        <w:rPr>
          <w:lang w:val="en-US"/>
        </w:rPr>
        <w:tab/>
        <w:t>–</w:t>
      </w:r>
      <w:r w:rsidRPr="0023405B">
        <w:rPr>
          <w:lang w:val="en-US"/>
        </w:rPr>
        <w:tab/>
        <w:t>mean width of profile elements, within a sampling length, μm</w:t>
      </w:r>
    </w:p>
    <w:p w14:paraId="76449E88" w14:textId="77777777" w:rsidR="008E091A" w:rsidRPr="0023405B" w:rsidRDefault="008E091A" w:rsidP="008E091A">
      <w:pPr>
        <w:pStyle w:val="JMEESymbolsandacronymslist"/>
        <w:rPr>
          <w:lang w:val="en-US"/>
        </w:rPr>
      </w:pPr>
      <w:r w:rsidRPr="0023405B">
        <w:rPr>
          <w:i/>
          <w:lang w:val="en-US"/>
        </w:rPr>
        <w:t>Rdq</w:t>
      </w:r>
      <w:r w:rsidRPr="0023405B">
        <w:rPr>
          <w:lang w:val="en-US"/>
        </w:rPr>
        <w:tab/>
        <w:t>–</w:t>
      </w:r>
      <w:r w:rsidRPr="0023405B">
        <w:rPr>
          <w:lang w:val="en-US"/>
        </w:rPr>
        <w:tab/>
        <w:t>root-mean-square (RMS) slope of the profile within a sampling length, °</w:t>
      </w:r>
    </w:p>
    <w:p w14:paraId="4182C0A4" w14:textId="77777777" w:rsidR="008E091A" w:rsidRPr="0023405B" w:rsidRDefault="008E091A" w:rsidP="008E091A">
      <w:pPr>
        <w:pStyle w:val="JMEESymbolsandacronymslist"/>
        <w:rPr>
          <w:lang w:val="en-US"/>
        </w:rPr>
      </w:pPr>
      <w:r w:rsidRPr="0023405B">
        <w:rPr>
          <w:i/>
          <w:lang w:val="en-US"/>
        </w:rPr>
        <w:t>RTp</w:t>
      </w:r>
      <w:r w:rsidRPr="0023405B">
        <w:rPr>
          <w:lang w:val="en-US"/>
        </w:rPr>
        <w:tab/>
        <w:t>–</w:t>
      </w:r>
      <w:r w:rsidRPr="0023405B">
        <w:rPr>
          <w:lang w:val="en-US"/>
        </w:rPr>
        <w:tab/>
        <w:t>material ratio of the complete profile, %</w:t>
      </w:r>
    </w:p>
    <w:p w14:paraId="50252985" w14:textId="77777777" w:rsidR="008E091A" w:rsidRPr="0023405B" w:rsidRDefault="008E091A" w:rsidP="008E091A">
      <w:pPr>
        <w:pStyle w:val="JMEESymbolsandacronymslist"/>
        <w:rPr>
          <w:lang w:val="en-US"/>
        </w:rPr>
      </w:pPr>
      <w:r w:rsidRPr="0023405B">
        <w:rPr>
          <w:i/>
          <w:lang w:val="en-US"/>
        </w:rPr>
        <w:t>v</w:t>
      </w:r>
      <w:r w:rsidRPr="0023405B">
        <w:rPr>
          <w:i/>
          <w:vertAlign w:val="subscript"/>
          <w:lang w:val="en-US"/>
        </w:rPr>
        <w:t>fa</w:t>
      </w:r>
      <w:r w:rsidRPr="0023405B">
        <w:rPr>
          <w:lang w:val="en-US"/>
        </w:rPr>
        <w:tab/>
        <w:t>–</w:t>
      </w:r>
      <w:r w:rsidRPr="0023405B">
        <w:rPr>
          <w:lang w:val="en-US"/>
        </w:rPr>
        <w:tab/>
        <w:t>axial table feed speed while grinding, mm/s</w:t>
      </w:r>
    </w:p>
    <w:p w14:paraId="3CB6BA45" w14:textId="77777777" w:rsidR="008E091A" w:rsidRPr="0023405B" w:rsidRDefault="008E091A" w:rsidP="008E091A">
      <w:pPr>
        <w:pStyle w:val="JMEESymbolsandacronymslist"/>
        <w:rPr>
          <w:lang w:val="en-US"/>
        </w:rPr>
      </w:pPr>
      <w:r w:rsidRPr="0023405B">
        <w:rPr>
          <w:i/>
          <w:lang w:val="en-US"/>
        </w:rPr>
        <w:t>v</w:t>
      </w:r>
      <w:r w:rsidRPr="0023405B">
        <w:rPr>
          <w:i/>
          <w:vertAlign w:val="subscript"/>
          <w:lang w:val="en-US"/>
        </w:rPr>
        <w:t>fd</w:t>
      </w:r>
      <w:r w:rsidRPr="0023405B">
        <w:rPr>
          <w:lang w:val="en-US"/>
        </w:rPr>
        <w:tab/>
        <w:t>–</w:t>
      </w:r>
      <w:r w:rsidRPr="0023405B">
        <w:rPr>
          <w:lang w:val="en-US"/>
        </w:rPr>
        <w:tab/>
        <w:t>axial table feed speed while dressing, mm/s</w:t>
      </w:r>
    </w:p>
    <w:p w14:paraId="4914B292" w14:textId="77777777" w:rsidR="008E091A" w:rsidRPr="0023405B" w:rsidRDefault="008E091A" w:rsidP="008E091A">
      <w:pPr>
        <w:pStyle w:val="JMEESymbolsandacronymslist"/>
        <w:rPr>
          <w:lang w:val="en-US"/>
        </w:rPr>
      </w:pPr>
      <w:r w:rsidRPr="0023405B">
        <w:rPr>
          <w:i/>
          <w:szCs w:val="16"/>
          <w:lang w:val="en-US"/>
        </w:rPr>
        <w:t>v</w:t>
      </w:r>
      <w:r w:rsidRPr="0023405B">
        <w:rPr>
          <w:i/>
          <w:szCs w:val="16"/>
          <w:vertAlign w:val="subscript"/>
          <w:lang w:val="en-US"/>
        </w:rPr>
        <w:t>s</w:t>
      </w:r>
      <w:r w:rsidRPr="0023405B">
        <w:rPr>
          <w:lang w:val="en-US"/>
        </w:rPr>
        <w:tab/>
        <w:t>–</w:t>
      </w:r>
      <w:r w:rsidRPr="0023405B">
        <w:rPr>
          <w:lang w:val="en-US"/>
        </w:rPr>
        <w:tab/>
      </w:r>
      <w:r w:rsidRPr="0023405B">
        <w:rPr>
          <w:szCs w:val="20"/>
          <w:lang w:val="en-US"/>
        </w:rPr>
        <w:t>grinding wheel peripheral speed, m/s</w:t>
      </w:r>
    </w:p>
    <w:p w14:paraId="3A136C26" w14:textId="77777777" w:rsidR="008E091A" w:rsidRPr="0023405B" w:rsidRDefault="008E091A" w:rsidP="008E091A">
      <w:pPr>
        <w:pStyle w:val="JMEESymbolsandacronymslist"/>
        <w:rPr>
          <w:lang w:val="en-US"/>
        </w:rPr>
      </w:pPr>
      <w:r w:rsidRPr="0023405B">
        <w:rPr>
          <w:i/>
          <w:szCs w:val="16"/>
          <w:lang w:val="en-US"/>
        </w:rPr>
        <w:t>v</w:t>
      </w:r>
      <w:r w:rsidRPr="0023405B">
        <w:rPr>
          <w:i/>
          <w:szCs w:val="16"/>
          <w:vertAlign w:val="subscript"/>
          <w:lang w:val="en-US"/>
        </w:rPr>
        <w:t>w</w:t>
      </w:r>
      <w:r w:rsidRPr="0023405B">
        <w:rPr>
          <w:lang w:val="en-US"/>
        </w:rPr>
        <w:tab/>
        <w:t>–</w:t>
      </w:r>
      <w:r w:rsidRPr="0023405B">
        <w:rPr>
          <w:lang w:val="en-US"/>
        </w:rPr>
        <w:tab/>
        <w:t>w</w:t>
      </w:r>
      <w:r w:rsidRPr="0023405B">
        <w:rPr>
          <w:szCs w:val="20"/>
          <w:lang w:val="en-US"/>
        </w:rPr>
        <w:t>orkpiece peripheral speed, m/s</w:t>
      </w:r>
    </w:p>
    <w:p w14:paraId="1628B0DE" w14:textId="77777777" w:rsidR="00690D36" w:rsidRPr="0023405B" w:rsidRDefault="00690D36" w:rsidP="00690D36">
      <w:pPr>
        <w:pStyle w:val="JMEEHeading4"/>
      </w:pPr>
      <w:r w:rsidRPr="0023405B">
        <w:t>Greek letters</w:t>
      </w:r>
    </w:p>
    <w:p w14:paraId="3215FDEE" w14:textId="77777777" w:rsidR="00690D36" w:rsidRPr="0023405B" w:rsidRDefault="00690D36" w:rsidP="00690D36">
      <w:pPr>
        <w:pStyle w:val="JMEESymbolsandacronymslist"/>
        <w:rPr>
          <w:lang w:val="en-US"/>
        </w:rPr>
      </w:pPr>
      <w:r w:rsidRPr="0023405B">
        <w:rPr>
          <w:i/>
          <w:lang w:val="en-US"/>
        </w:rPr>
        <w:sym w:font="Symbol" w:char="F065"/>
      </w:r>
      <w:r w:rsidRPr="0023405B">
        <w:rPr>
          <w:lang w:val="en-US"/>
        </w:rPr>
        <w:tab/>
        <w:t>–</w:t>
      </w:r>
      <w:r w:rsidRPr="0023405B">
        <w:rPr>
          <w:lang w:val="en-US"/>
        </w:rPr>
        <w:tab/>
        <w:t>heat transfer effectiveness, –</w:t>
      </w:r>
    </w:p>
    <w:p w14:paraId="10BB5FAB" w14:textId="77777777" w:rsidR="00690D36" w:rsidRPr="0023405B" w:rsidRDefault="00690D36" w:rsidP="00690D36">
      <w:pPr>
        <w:pStyle w:val="JMEESymbolsandacronymslist"/>
        <w:rPr>
          <w:lang w:val="en-US"/>
        </w:rPr>
      </w:pPr>
      <w:r w:rsidRPr="0023405B">
        <w:rPr>
          <w:i/>
          <w:lang w:val="en-US"/>
        </w:rPr>
        <w:sym w:font="Symbol" w:char="F06C"/>
      </w:r>
      <w:r w:rsidRPr="0023405B">
        <w:rPr>
          <w:i/>
          <w:lang w:val="en-US"/>
        </w:rPr>
        <w:tab/>
      </w:r>
      <w:r w:rsidRPr="0023405B">
        <w:rPr>
          <w:lang w:val="en-US"/>
        </w:rPr>
        <w:t>–</w:t>
      </w:r>
      <w:r w:rsidRPr="0023405B">
        <w:rPr>
          <w:lang w:val="en-US"/>
        </w:rPr>
        <w:tab/>
        <w:t>transition intensity, 1/h</w:t>
      </w:r>
    </w:p>
    <w:p w14:paraId="7F51CC2E" w14:textId="77777777" w:rsidR="00690D36" w:rsidRPr="0023405B" w:rsidRDefault="00690D36" w:rsidP="00690D36">
      <w:pPr>
        <w:pStyle w:val="JMEESymbolsandacronymslist"/>
        <w:rPr>
          <w:lang w:val="en-US"/>
        </w:rPr>
      </w:pPr>
      <w:r w:rsidRPr="0023405B">
        <w:rPr>
          <w:bCs/>
          <w:i/>
          <w:iCs/>
          <w:lang w:val="en-US"/>
        </w:rPr>
        <w:sym w:font="Symbol" w:char="F06D"/>
      </w:r>
      <w:r w:rsidRPr="0023405B">
        <w:rPr>
          <w:iCs/>
          <w:lang w:val="en-US"/>
        </w:rPr>
        <w:tab/>
        <w:t>–</w:t>
      </w:r>
      <w:r w:rsidRPr="0023405B">
        <w:rPr>
          <w:iCs/>
          <w:lang w:val="en-US"/>
        </w:rPr>
        <w:tab/>
      </w:r>
      <w:r w:rsidRPr="0023405B">
        <w:rPr>
          <w:lang w:val="en-US"/>
        </w:rPr>
        <w:t>transition intensity, 1/h</w:t>
      </w:r>
    </w:p>
    <w:p w14:paraId="0012EF3C" w14:textId="77777777" w:rsidR="00EE7E77" w:rsidRPr="0023405B" w:rsidRDefault="00EE7E77" w:rsidP="00EE7E77">
      <w:pPr>
        <w:pStyle w:val="JMEESymbolsandacronymslist"/>
        <w:rPr>
          <w:lang w:val="en-US"/>
        </w:rPr>
      </w:pPr>
      <w:r w:rsidRPr="0023405B">
        <w:rPr>
          <w:i/>
          <w:lang w:val="en-US" w:eastAsia="pl-PL"/>
        </w:rPr>
        <w:sym w:font="Symbol" w:char="F063"/>
      </w:r>
      <w:r w:rsidRPr="0023405B">
        <w:rPr>
          <w:lang w:val="en-US"/>
        </w:rPr>
        <w:tab/>
        <w:t>–</w:t>
      </w:r>
      <w:r w:rsidRPr="0023405B">
        <w:rPr>
          <w:lang w:val="en-US"/>
        </w:rPr>
        <w:tab/>
        <w:t>angle of the grinding wheel conic chamfer, °</w:t>
      </w:r>
    </w:p>
    <w:p w14:paraId="71708146" w14:textId="77777777" w:rsidR="00584FF3" w:rsidRPr="0023405B" w:rsidRDefault="007A2A62" w:rsidP="00842436">
      <w:pPr>
        <w:pStyle w:val="JMEEHeading4"/>
      </w:pPr>
      <w:r w:rsidRPr="0023405B">
        <w:t>Acronyms</w:t>
      </w:r>
    </w:p>
    <w:p w14:paraId="041C4848" w14:textId="77777777" w:rsidR="008E091A" w:rsidRPr="0023405B" w:rsidRDefault="008E091A" w:rsidP="008E091A">
      <w:pPr>
        <w:pStyle w:val="JMEESymbolsandacronymslist"/>
        <w:rPr>
          <w:lang w:val="en-US"/>
        </w:rPr>
      </w:pPr>
      <w:r w:rsidRPr="0023405B">
        <w:rPr>
          <w:lang w:val="en-US"/>
        </w:rPr>
        <w:t>AFC</w:t>
      </w:r>
      <w:r w:rsidRPr="0023405B">
        <w:rPr>
          <w:lang w:val="en-US"/>
        </w:rPr>
        <w:tab/>
        <w:t>–</w:t>
      </w:r>
      <w:r w:rsidRPr="0023405B">
        <w:rPr>
          <w:lang w:val="en-US"/>
        </w:rPr>
        <w:tab/>
        <w:t>Abbott-Firestone Curve</w:t>
      </w:r>
    </w:p>
    <w:p w14:paraId="4C0D97FF" w14:textId="77777777" w:rsidR="008E091A" w:rsidRPr="0023405B" w:rsidRDefault="008E091A" w:rsidP="008E091A">
      <w:pPr>
        <w:pStyle w:val="JMEESymbolsandacronymslist"/>
        <w:rPr>
          <w:lang w:val="en-US"/>
        </w:rPr>
      </w:pPr>
      <w:r w:rsidRPr="0023405B">
        <w:rPr>
          <w:lang w:val="en-US"/>
        </w:rPr>
        <w:t>CBN</w:t>
      </w:r>
      <w:r w:rsidRPr="0023405B">
        <w:rPr>
          <w:lang w:val="en-US"/>
        </w:rPr>
        <w:tab/>
        <w:t>–</w:t>
      </w:r>
      <w:r w:rsidRPr="0023405B">
        <w:rPr>
          <w:lang w:val="en-US"/>
        </w:rPr>
        <w:tab/>
        <w:t>Cubic Boron Nitride</w:t>
      </w:r>
    </w:p>
    <w:p w14:paraId="408CE110" w14:textId="77777777" w:rsidR="008E091A" w:rsidRPr="0023405B" w:rsidRDefault="008E091A" w:rsidP="008E091A">
      <w:pPr>
        <w:pStyle w:val="JMEESymbolsandacronymslist"/>
        <w:rPr>
          <w:lang w:val="en-US"/>
        </w:rPr>
      </w:pPr>
      <w:r w:rsidRPr="0023405B">
        <w:rPr>
          <w:lang w:val="en-US"/>
        </w:rPr>
        <w:t>CNC</w:t>
      </w:r>
      <w:r w:rsidRPr="0023405B">
        <w:rPr>
          <w:lang w:val="en-US"/>
        </w:rPr>
        <w:tab/>
        <w:t>–</w:t>
      </w:r>
      <w:r w:rsidRPr="0023405B">
        <w:rPr>
          <w:lang w:val="en-US"/>
        </w:rPr>
        <w:tab/>
        <w:t>Computerized Numerical Control</w:t>
      </w:r>
    </w:p>
    <w:p w14:paraId="77A2EAF7" w14:textId="77777777" w:rsidR="008E091A" w:rsidRPr="0023405B" w:rsidRDefault="008E091A" w:rsidP="008E091A">
      <w:pPr>
        <w:pStyle w:val="JMEESymbolsandacronymslist"/>
        <w:rPr>
          <w:lang w:val="en-US"/>
        </w:rPr>
      </w:pPr>
      <w:r w:rsidRPr="0023405B">
        <w:rPr>
          <w:lang w:val="en-US"/>
        </w:rPr>
        <w:t>GWAS</w:t>
      </w:r>
      <w:r w:rsidRPr="0023405B">
        <w:rPr>
          <w:lang w:val="en-US"/>
        </w:rPr>
        <w:tab/>
        <w:t>–</w:t>
      </w:r>
      <w:r w:rsidRPr="0023405B">
        <w:rPr>
          <w:lang w:val="en-US"/>
        </w:rPr>
        <w:tab/>
        <w:t>Grinding Wheel Active Surface</w:t>
      </w:r>
    </w:p>
    <w:p w14:paraId="401D02DC" w14:textId="77777777" w:rsidR="008E091A" w:rsidRPr="0023405B" w:rsidRDefault="008E091A" w:rsidP="008E091A">
      <w:pPr>
        <w:pStyle w:val="JMEESymbolsandacronymslist"/>
        <w:rPr>
          <w:lang w:val="en-US"/>
        </w:rPr>
      </w:pPr>
      <w:r w:rsidRPr="0023405B">
        <w:rPr>
          <w:lang w:val="en-US"/>
        </w:rPr>
        <w:t>SCGC</w:t>
      </w:r>
      <w:r w:rsidRPr="0023405B">
        <w:rPr>
          <w:lang w:val="en-US"/>
        </w:rPr>
        <w:tab/>
        <w:t>–</w:t>
      </w:r>
      <w:r w:rsidRPr="0023405B">
        <w:rPr>
          <w:lang w:val="en-US"/>
        </w:rPr>
        <w:tab/>
      </w:r>
      <w:r w:rsidRPr="0023405B">
        <w:rPr>
          <w:lang w:val="en-US" w:eastAsia="pl-PL"/>
        </w:rPr>
        <w:t xml:space="preserve">Symmetrical </w:t>
      </w:r>
      <w:r w:rsidRPr="0023405B">
        <w:rPr>
          <w:lang w:val="en-US"/>
        </w:rPr>
        <w:t>Curve of Geometrical Contact</w:t>
      </w:r>
    </w:p>
    <w:p w14:paraId="340398F3" w14:textId="77777777" w:rsidR="00584FF3" w:rsidRPr="0023405B" w:rsidRDefault="00584FF3" w:rsidP="00842436">
      <w:pPr>
        <w:pStyle w:val="JMEEHeading3"/>
        <w:rPr>
          <w:lang w:val="en-US"/>
        </w:rPr>
      </w:pPr>
      <w:r w:rsidRPr="0023405B">
        <w:rPr>
          <w:lang w:val="en-US"/>
        </w:rPr>
        <w:t>References</w:t>
      </w:r>
    </w:p>
    <w:p w14:paraId="090F72C1" w14:textId="77777777" w:rsidR="00CC5D65" w:rsidRPr="0023405B" w:rsidRDefault="00CC5D65" w:rsidP="003F1E87">
      <w:pPr>
        <w:pStyle w:val="JMEEParagraphtext"/>
        <w:rPr>
          <w:iCs/>
        </w:rPr>
      </w:pPr>
      <w:r w:rsidRPr="0023405B">
        <w:rPr>
          <w:iCs/>
        </w:rPr>
        <w:t xml:space="preserve">Below were given a few examples of </w:t>
      </w:r>
      <w:r w:rsidR="00FE04C5" w:rsidRPr="0023405B">
        <w:rPr>
          <w:iCs/>
        </w:rPr>
        <w:t xml:space="preserve">writing </w:t>
      </w:r>
      <w:r w:rsidRPr="0023405B">
        <w:rPr>
          <w:iCs/>
        </w:rPr>
        <w:t>for typical bibliographical sources cited in the scientific papers.</w:t>
      </w:r>
      <w:r w:rsidR="00FE04C5" w:rsidRPr="0023405B">
        <w:rPr>
          <w:iCs/>
        </w:rPr>
        <w:t xml:space="preserve"> Please use paragraph style </w:t>
      </w:r>
      <w:r w:rsidR="00FE04C5" w:rsidRPr="0023405B">
        <w:rPr>
          <w:i/>
          <w:iCs/>
        </w:rPr>
        <w:t>JMEE Bibliography</w:t>
      </w:r>
      <w:r w:rsidR="00FE04C5" w:rsidRPr="0023405B">
        <w:rPr>
          <w:iCs/>
        </w:rPr>
        <w:t xml:space="preserve"> as shown in the examples below.</w:t>
      </w:r>
    </w:p>
    <w:p w14:paraId="30B20CBD" w14:textId="77777777" w:rsidR="00584FF3" w:rsidRPr="0023405B" w:rsidRDefault="002C06AF" w:rsidP="006C0E9D">
      <w:pPr>
        <w:pStyle w:val="JMEEParagraphtext"/>
        <w:keepNext/>
        <w:ind w:firstLine="0"/>
        <w:rPr>
          <w:b/>
        </w:rPr>
      </w:pPr>
      <w:r w:rsidRPr="0023405B">
        <w:rPr>
          <w:b/>
          <w:iCs/>
        </w:rPr>
        <w:t>Journal manuscript</w:t>
      </w:r>
    </w:p>
    <w:p w14:paraId="399F7219" w14:textId="77777777" w:rsidR="00CC5D65" w:rsidRPr="0023405B" w:rsidRDefault="00CC5D65" w:rsidP="00DB762C">
      <w:pPr>
        <w:pStyle w:val="JMEEBibliography"/>
        <w:rPr>
          <w:lang w:val="en-US"/>
        </w:rPr>
      </w:pPr>
      <w:r w:rsidRPr="002C4194">
        <w:rPr>
          <w:rFonts w:eastAsia="Times New Roman"/>
          <w:lang w:val="de-DE"/>
        </w:rPr>
        <w:t xml:space="preserve">Guo J., Xu M., Cheng L. (2009). </w:t>
      </w:r>
      <w:r w:rsidRPr="0023405B">
        <w:rPr>
          <w:rFonts w:eastAsia="Times New Roman"/>
          <w:lang w:val="en-US"/>
        </w:rPr>
        <w:t xml:space="preserve">The application of field synergy number in shell-and-tube heat exchanger optimization design. </w:t>
      </w:r>
      <w:r w:rsidRPr="0023405B">
        <w:rPr>
          <w:rFonts w:eastAsia="Times New Roman"/>
          <w:i/>
          <w:lang w:val="en-US"/>
        </w:rPr>
        <w:t>Applied Energy,</w:t>
      </w:r>
      <w:r w:rsidRPr="0023405B">
        <w:rPr>
          <w:rFonts w:eastAsia="Times New Roman"/>
          <w:lang w:val="en-US"/>
        </w:rPr>
        <w:t xml:space="preserve"> Vol. 83, No. 10, pp. 2079-2087.</w:t>
      </w:r>
    </w:p>
    <w:p w14:paraId="34E8EED7" w14:textId="77777777" w:rsidR="00CC5D65" w:rsidRPr="0023405B" w:rsidRDefault="00CC5D65" w:rsidP="00DB762C">
      <w:pPr>
        <w:pStyle w:val="JMEEBibliography"/>
        <w:rPr>
          <w:lang w:val="en-US"/>
        </w:rPr>
      </w:pPr>
      <w:r w:rsidRPr="0023405B">
        <w:rPr>
          <w:rFonts w:eastAsia="Times New Roman"/>
          <w:spacing w:val="-2"/>
          <w:lang w:val="en-US"/>
        </w:rPr>
        <w:t>Ogiso K. (2003). Duality of heat exchanger performance</w:t>
      </w:r>
      <w:r w:rsidRPr="0023405B">
        <w:rPr>
          <w:rFonts w:eastAsia="Times New Roman"/>
          <w:lang w:val="en-US"/>
        </w:rPr>
        <w:t xml:space="preserve"> in balanced counter-flow systems, </w:t>
      </w:r>
      <w:r w:rsidRPr="0023405B">
        <w:rPr>
          <w:rFonts w:eastAsia="Times New Roman"/>
          <w:i/>
          <w:lang w:val="en-US"/>
        </w:rPr>
        <w:t>Journal of Heat Transfer, Vol.</w:t>
      </w:r>
      <w:r w:rsidRPr="0023405B">
        <w:rPr>
          <w:rFonts w:eastAsia="Times New Roman"/>
          <w:lang w:val="en-US"/>
        </w:rPr>
        <w:t xml:space="preserve"> 125, No. 3, pp. 530-532.</w:t>
      </w:r>
    </w:p>
    <w:p w14:paraId="671F8C10" w14:textId="77777777" w:rsidR="00DB762C" w:rsidRPr="0023405B" w:rsidRDefault="00DB762C" w:rsidP="006C0E9D">
      <w:pPr>
        <w:pStyle w:val="JMEEParagraphtext"/>
        <w:keepNext/>
        <w:ind w:firstLine="0"/>
        <w:rPr>
          <w:b/>
          <w:iCs/>
        </w:rPr>
      </w:pPr>
      <w:r w:rsidRPr="0023405B">
        <w:rPr>
          <w:b/>
          <w:iCs/>
        </w:rPr>
        <w:lastRenderedPageBreak/>
        <w:t>Book</w:t>
      </w:r>
    </w:p>
    <w:p w14:paraId="404D3979" w14:textId="77777777" w:rsidR="00DB762C" w:rsidRPr="0023405B" w:rsidRDefault="00CC5D65" w:rsidP="00CC5D65">
      <w:pPr>
        <w:pStyle w:val="JMEEBibliography"/>
        <w:numPr>
          <w:ilvl w:val="0"/>
          <w:numId w:val="43"/>
        </w:numPr>
        <w:ind w:left="284" w:hanging="284"/>
        <w:rPr>
          <w:lang w:val="en-US"/>
        </w:rPr>
      </w:pPr>
      <w:r w:rsidRPr="0023405B">
        <w:rPr>
          <w:rFonts w:eastAsia="Times New Roman"/>
          <w:lang w:val="en-US"/>
        </w:rPr>
        <w:t xml:space="preserve">Billinton R., Allan R. N. (1996). </w:t>
      </w:r>
      <w:r w:rsidRPr="0023405B">
        <w:rPr>
          <w:rFonts w:eastAsia="Times New Roman"/>
          <w:i/>
          <w:lang w:val="en-US"/>
        </w:rPr>
        <w:t>Reliability evaluation of</w:t>
      </w:r>
      <w:r w:rsidRPr="0023405B">
        <w:rPr>
          <w:rFonts w:eastAsia="Times New Roman"/>
          <w:lang w:val="en-US"/>
        </w:rPr>
        <w:t xml:space="preserve"> </w:t>
      </w:r>
      <w:r w:rsidRPr="0023405B">
        <w:rPr>
          <w:rFonts w:eastAsia="Times New Roman"/>
          <w:i/>
          <w:lang w:val="en-US"/>
        </w:rPr>
        <w:t>power systems</w:t>
      </w:r>
      <w:r w:rsidRPr="0023405B">
        <w:rPr>
          <w:rFonts w:eastAsia="Times New Roman"/>
          <w:lang w:val="en-US"/>
        </w:rPr>
        <w:t>. Plenum Press, New York.</w:t>
      </w:r>
    </w:p>
    <w:p w14:paraId="6DA2B3DE" w14:textId="77777777" w:rsidR="00CC5D65" w:rsidRPr="0023405B" w:rsidRDefault="00CC5D65" w:rsidP="00DB762C">
      <w:pPr>
        <w:pStyle w:val="JMEEBibliography"/>
        <w:rPr>
          <w:lang w:val="en-US"/>
        </w:rPr>
      </w:pPr>
      <w:r w:rsidRPr="0023405B">
        <w:rPr>
          <w:rFonts w:eastAsia="Times New Roman"/>
          <w:lang w:val="en-US"/>
        </w:rPr>
        <w:t xml:space="preserve">Cengel Y. A. (2012). </w:t>
      </w:r>
      <w:r w:rsidRPr="0023405B">
        <w:rPr>
          <w:rFonts w:eastAsia="Times New Roman"/>
          <w:i/>
          <w:lang w:val="en-US"/>
        </w:rPr>
        <w:t>Heat and mass transfer.</w:t>
      </w:r>
      <w:r w:rsidRPr="0023405B">
        <w:rPr>
          <w:rFonts w:eastAsia="Times New Roman"/>
          <w:lang w:val="en-US"/>
        </w:rPr>
        <w:t xml:space="preserve"> McGraw-Hill, New York.</w:t>
      </w:r>
    </w:p>
    <w:p w14:paraId="15DB2E7B" w14:textId="77777777" w:rsidR="00CC5D65" w:rsidRPr="0023405B" w:rsidRDefault="00CC5D65" w:rsidP="006C0E9D">
      <w:pPr>
        <w:pStyle w:val="JMEEParagraphtext"/>
        <w:keepNext/>
        <w:ind w:firstLine="0"/>
        <w:rPr>
          <w:b/>
          <w:iCs/>
        </w:rPr>
      </w:pPr>
      <w:r w:rsidRPr="0023405B">
        <w:rPr>
          <w:b/>
          <w:iCs/>
        </w:rPr>
        <w:t>Book chapter</w:t>
      </w:r>
    </w:p>
    <w:p w14:paraId="1492EEA4" w14:textId="77777777" w:rsidR="00CC5D65" w:rsidRPr="0023405B" w:rsidRDefault="00CC5D65" w:rsidP="00CC5D65">
      <w:pPr>
        <w:pStyle w:val="JMEEBibliography"/>
        <w:numPr>
          <w:ilvl w:val="0"/>
          <w:numId w:val="44"/>
        </w:numPr>
        <w:ind w:left="284" w:hanging="284"/>
        <w:rPr>
          <w:lang w:val="en-US"/>
        </w:rPr>
      </w:pPr>
      <w:r w:rsidRPr="0023405B">
        <w:rPr>
          <w:rFonts w:eastAsia="Times New Roman"/>
          <w:lang w:val="en-US"/>
        </w:rPr>
        <w:t>Kolenda Z. (2006). Analysis of the possibility to reduce the imperfections of the thermodynamic processes of the supply of electricity, heat and cooling in the context of sustainable development of the country. In: Exergy analysis and entropy generation minimization method (Ziębik A., Szargut J., Stanek W., Eds.). Publication of Polish Academy of Sciences.</w:t>
      </w:r>
    </w:p>
    <w:p w14:paraId="63D9C7C4" w14:textId="77777777" w:rsidR="00CC5D65" w:rsidRPr="0023405B" w:rsidRDefault="00CC5D65" w:rsidP="00CC5D65">
      <w:pPr>
        <w:pStyle w:val="JMEEBibliography"/>
        <w:numPr>
          <w:ilvl w:val="0"/>
          <w:numId w:val="44"/>
        </w:numPr>
        <w:ind w:left="284" w:hanging="284"/>
        <w:rPr>
          <w:lang w:val="en-US"/>
        </w:rPr>
      </w:pPr>
      <w:r w:rsidRPr="003428D9">
        <w:rPr>
          <w:rFonts w:eastAsia="Times New Roman"/>
          <w:lang w:val="pl-PL"/>
        </w:rPr>
        <w:t xml:space="preserve">Siergiejczyk M., Paś J., Rosiński A. (2014). </w:t>
      </w:r>
      <w:r w:rsidRPr="0023405B">
        <w:rPr>
          <w:rFonts w:eastAsia="Times New Roman"/>
          <w:lang w:val="en-US"/>
        </w:rPr>
        <w:t xml:space="preserve">Evaluation of safety of highway CCTV system's maintenance pro-cess. In: Telematics – support for transport (Mikulski J., </w:t>
      </w:r>
      <w:r w:rsidRPr="0023405B">
        <w:rPr>
          <w:rFonts w:eastAsia="Times New Roman"/>
          <w:spacing w:val="-4"/>
          <w:lang w:val="en-US"/>
        </w:rPr>
        <w:t xml:space="preserve">Ed.) – </w:t>
      </w:r>
      <w:r w:rsidRPr="0023405B">
        <w:rPr>
          <w:rFonts w:eastAsia="Times New Roman"/>
          <w:i/>
          <w:spacing w:val="-4"/>
          <w:lang w:val="en-US"/>
        </w:rPr>
        <w:t>Communications in Computer and Information Scie-</w:t>
      </w:r>
      <w:r w:rsidRPr="0023405B">
        <w:rPr>
          <w:rFonts w:eastAsia="Times New Roman"/>
          <w:i/>
          <w:lang w:val="en-US"/>
        </w:rPr>
        <w:t xml:space="preserve"> </w:t>
      </w:r>
      <w:r w:rsidRPr="0023405B">
        <w:rPr>
          <w:rFonts w:eastAsia="Times New Roman"/>
          <w:i/>
          <w:spacing w:val="-2"/>
          <w:lang w:val="en-US"/>
        </w:rPr>
        <w:t>nce</w:t>
      </w:r>
      <w:r w:rsidRPr="0023405B">
        <w:rPr>
          <w:rFonts w:eastAsia="Times New Roman"/>
          <w:spacing w:val="-2"/>
          <w:lang w:val="en-US"/>
        </w:rPr>
        <w:t>, Vol. 471. Springer, Berlin and Heidelberg, pp. 69-79.</w:t>
      </w:r>
    </w:p>
    <w:p w14:paraId="34D1A144" w14:textId="77777777" w:rsidR="002C06AF" w:rsidRPr="0023405B" w:rsidRDefault="002C06AF" w:rsidP="006C0E9D">
      <w:pPr>
        <w:pStyle w:val="JMEEParagraphtext"/>
        <w:keepNext/>
        <w:ind w:firstLine="0"/>
        <w:rPr>
          <w:b/>
          <w:iCs/>
        </w:rPr>
      </w:pPr>
      <w:r w:rsidRPr="0023405B">
        <w:rPr>
          <w:b/>
          <w:iCs/>
        </w:rPr>
        <w:t>Conference paper</w:t>
      </w:r>
    </w:p>
    <w:p w14:paraId="6924793B" w14:textId="77777777" w:rsidR="002C06AF" w:rsidRPr="0023405B" w:rsidRDefault="002C06AF" w:rsidP="00FE04C5">
      <w:pPr>
        <w:pStyle w:val="JMEEBibliography"/>
        <w:numPr>
          <w:ilvl w:val="0"/>
          <w:numId w:val="45"/>
        </w:numPr>
        <w:ind w:left="284" w:hanging="284"/>
        <w:rPr>
          <w:lang w:val="en-US"/>
        </w:rPr>
      </w:pPr>
      <w:r w:rsidRPr="0023405B">
        <w:rPr>
          <w:lang w:val="en-US"/>
        </w:rPr>
        <w:t xml:space="preserve">Nadolny K., Plichta J. (2006). Possibilities of development in the single-pass internal cylindrical grinding. In: IEEE 19th International Conference on Systems Engineering </w:t>
      </w:r>
      <w:r w:rsidRPr="0023405B">
        <w:rPr>
          <w:szCs w:val="13"/>
          <w:shd w:val="clear" w:color="auto" w:fill="FFFFFF"/>
          <w:lang w:val="en-US"/>
        </w:rPr>
        <w:t>ICSENG'08</w:t>
      </w:r>
      <w:r w:rsidRPr="0023405B">
        <w:rPr>
          <w:shd w:val="clear" w:color="auto" w:fill="FFFFFF"/>
          <w:lang w:val="en-US"/>
        </w:rPr>
        <w:t>,</w:t>
      </w:r>
      <w:r w:rsidRPr="0023405B">
        <w:rPr>
          <w:lang w:val="en-US"/>
        </w:rPr>
        <w:t xml:space="preserve"> Las Vegas, NV, USA, </w:t>
      </w:r>
      <w:r w:rsidRPr="0023405B">
        <w:rPr>
          <w:szCs w:val="14"/>
          <w:shd w:val="clear" w:color="auto" w:fill="FFFFFF"/>
          <w:lang w:val="en-US"/>
        </w:rPr>
        <w:t xml:space="preserve">19-21 August, </w:t>
      </w:r>
      <w:r w:rsidRPr="0023405B">
        <w:rPr>
          <w:lang w:val="en-US"/>
        </w:rPr>
        <w:t>paper no. ICSEng.2008.93</w:t>
      </w:r>
      <w:r w:rsidRPr="0023405B">
        <w:rPr>
          <w:shd w:val="clear" w:color="auto" w:fill="FFFFFF"/>
          <w:lang w:val="en-US"/>
        </w:rPr>
        <w:t>,</w:t>
      </w:r>
      <w:r w:rsidRPr="0023405B">
        <w:rPr>
          <w:lang w:val="en-US"/>
        </w:rPr>
        <w:t xml:space="preserve"> pp. 230-235.</w:t>
      </w:r>
    </w:p>
    <w:p w14:paraId="374BA9DF" w14:textId="77777777" w:rsidR="00CC5D65" w:rsidRPr="0023405B" w:rsidRDefault="00CC5D65" w:rsidP="00DB762C">
      <w:pPr>
        <w:pStyle w:val="JMEEBibliography"/>
        <w:rPr>
          <w:lang w:val="en-US"/>
        </w:rPr>
      </w:pPr>
      <w:r w:rsidRPr="003428D9">
        <w:rPr>
          <w:rFonts w:eastAsia="Times New Roman"/>
          <w:lang w:val="pl-PL"/>
        </w:rPr>
        <w:t xml:space="preserve">Siergiejczyk M., Krzykowska K., Rosiński A. (2015). </w:t>
      </w:r>
      <w:r w:rsidRPr="0023405B">
        <w:rPr>
          <w:rFonts w:eastAsia="Times New Roman"/>
          <w:spacing w:val="-2"/>
          <w:lang w:val="en-US"/>
        </w:rPr>
        <w:t>Reliability assessment of integrated airport surface surve-</w:t>
      </w:r>
      <w:r w:rsidRPr="0023405B">
        <w:rPr>
          <w:rFonts w:eastAsia="Times New Roman"/>
          <w:lang w:val="en-US"/>
        </w:rPr>
        <w:t xml:space="preserve"> illance system. In: Proceedings of the 10th International Conference on Dependability and Complex Systems DepCoS-RELCOMEX, Wroclaw, Poland, 29 June-3 July  (Zamojski W., Mazurkiewicz J., Sugier J., Walkowiak T., Kacprzyk J.. Eds.) – Advances in intelligent systems and computing, Vol. 365, Springer, Berlin, pp. 435-443.</w:t>
      </w:r>
    </w:p>
    <w:p w14:paraId="6CC096E4" w14:textId="77777777" w:rsidR="00CC5D65" w:rsidRPr="0023405B" w:rsidRDefault="00CC5D65" w:rsidP="006C0E9D">
      <w:pPr>
        <w:pStyle w:val="JMEEParagraphtext"/>
        <w:keepNext/>
        <w:ind w:firstLine="0"/>
        <w:rPr>
          <w:b/>
          <w:iCs/>
        </w:rPr>
      </w:pPr>
      <w:r w:rsidRPr="0023405B">
        <w:rPr>
          <w:b/>
          <w:iCs/>
        </w:rPr>
        <w:t>Standard</w:t>
      </w:r>
    </w:p>
    <w:p w14:paraId="3369A296" w14:textId="77777777" w:rsidR="00CC5D65" w:rsidRPr="0023405B" w:rsidRDefault="00362814" w:rsidP="00362814">
      <w:pPr>
        <w:pStyle w:val="JMEEBibliography"/>
        <w:numPr>
          <w:ilvl w:val="0"/>
          <w:numId w:val="46"/>
        </w:numPr>
        <w:ind w:left="284" w:hanging="284"/>
        <w:rPr>
          <w:lang w:val="en-US"/>
        </w:rPr>
      </w:pPr>
      <w:r w:rsidRPr="0023405B">
        <w:rPr>
          <w:rFonts w:eastAsia="Times New Roman"/>
          <w:spacing w:val="-4"/>
          <w:lang w:val="en-US"/>
        </w:rPr>
        <w:t xml:space="preserve">ISO 1302:2002 </w:t>
      </w:r>
      <w:r w:rsidR="00CC5D65" w:rsidRPr="0023405B">
        <w:rPr>
          <w:rFonts w:eastAsia="Times New Roman"/>
          <w:spacing w:val="-4"/>
          <w:lang w:val="en-US"/>
        </w:rPr>
        <w:t>(20</w:t>
      </w:r>
      <w:r w:rsidRPr="0023405B">
        <w:rPr>
          <w:rFonts w:eastAsia="Times New Roman"/>
          <w:spacing w:val="-4"/>
          <w:lang w:val="en-US"/>
        </w:rPr>
        <w:t>02</w:t>
      </w:r>
      <w:r w:rsidR="00CC5D65" w:rsidRPr="0023405B">
        <w:rPr>
          <w:rFonts w:eastAsia="Times New Roman"/>
          <w:spacing w:val="-4"/>
          <w:lang w:val="en-US"/>
        </w:rPr>
        <w:t xml:space="preserve">): </w:t>
      </w:r>
      <w:r w:rsidRPr="0023405B">
        <w:rPr>
          <w:rFonts w:eastAsia="Times New Roman"/>
          <w:i/>
          <w:spacing w:val="-4"/>
          <w:lang w:val="en-US"/>
        </w:rPr>
        <w:t>Geometrical Product Specifications (GPS) – Indication of surface texture in technical product documentation</w:t>
      </w:r>
      <w:r w:rsidR="00CC5D65" w:rsidRPr="0023405B">
        <w:rPr>
          <w:rFonts w:eastAsia="Times New Roman"/>
          <w:i/>
          <w:lang w:val="en-US"/>
        </w:rPr>
        <w:t xml:space="preserve">. </w:t>
      </w:r>
      <w:r w:rsidRPr="0023405B">
        <w:rPr>
          <w:rFonts w:eastAsia="Times New Roman"/>
          <w:lang w:val="en-US"/>
        </w:rPr>
        <w:t>International Organization for Standa-rdization.</w:t>
      </w:r>
    </w:p>
    <w:p w14:paraId="768F34C6" w14:textId="77777777" w:rsidR="00584FF3" w:rsidRPr="0023405B" w:rsidRDefault="00584FF3" w:rsidP="00842436">
      <w:pPr>
        <w:pStyle w:val="JMEEHeading3"/>
        <w:rPr>
          <w:lang w:val="en-US"/>
        </w:rPr>
      </w:pPr>
      <w:r w:rsidRPr="0023405B">
        <w:rPr>
          <w:lang w:val="en-US"/>
        </w:rPr>
        <w:t>Biographical note</w:t>
      </w:r>
      <w:r w:rsidR="006C0E9D" w:rsidRPr="0023405B">
        <w:rPr>
          <w:i/>
          <w:noProof/>
          <w:lang w:val="en-US" w:eastAsia="pl-PL"/>
        </w:rPr>
        <w:t xml:space="preserve"> </w:t>
      </w:r>
    </w:p>
    <w:p w14:paraId="6EE8796D" w14:textId="77777777" w:rsidR="00584FF3" w:rsidRPr="0023405B" w:rsidRDefault="00584FF3" w:rsidP="003F1E87">
      <w:pPr>
        <w:pStyle w:val="JMEEParagraphtext"/>
      </w:pPr>
      <w:r w:rsidRPr="0023405B">
        <w:rPr>
          <w:rFonts w:cs="Times New Roman"/>
          <w:bCs/>
        </w:rPr>
        <w:t>In this section all co-authors should provide short biographical note</w:t>
      </w:r>
      <w:r w:rsidRPr="0023405B">
        <w:t xml:space="preserve"> containing basic information on its scientific activity, scientific and professional titles and positions as well as area of research.</w:t>
      </w:r>
      <w:r w:rsidR="00C6169B" w:rsidRPr="0023405B">
        <w:rPr>
          <w:rFonts w:cs="Times New Roman"/>
          <w:bCs/>
        </w:rPr>
        <w:t xml:space="preserve"> The length of a </w:t>
      </w:r>
      <w:r w:rsidRPr="0023405B">
        <w:rPr>
          <w:rFonts w:cs="Times New Roman"/>
          <w:bCs/>
        </w:rPr>
        <w:t xml:space="preserve">single biographical note </w:t>
      </w:r>
      <w:r w:rsidRPr="0023405B">
        <w:rPr>
          <w:rFonts w:cs="Times New Roman"/>
        </w:rPr>
        <w:t xml:space="preserve">should not exceed </w:t>
      </w:r>
      <w:r w:rsidR="009F307A" w:rsidRPr="0023405B">
        <w:rPr>
          <w:rFonts w:cs="Times New Roman"/>
        </w:rPr>
        <w:t>150</w:t>
      </w:r>
      <w:r w:rsidRPr="0023405B">
        <w:rPr>
          <w:rFonts w:cs="Times New Roman"/>
        </w:rPr>
        <w:t xml:space="preserve"> words. </w:t>
      </w:r>
      <w:r w:rsidRPr="0023405B">
        <w:t>A 3.</w:t>
      </w:r>
      <w:r w:rsidR="009F307A" w:rsidRPr="0023405B">
        <w:t>0</w:t>
      </w:r>
      <w:r w:rsidRPr="0023405B">
        <w:t xml:space="preserve"> </w:t>
      </w:r>
      <w:r w:rsidRPr="0023405B">
        <w:rPr>
          <w:rFonts w:cs="Times New Roman"/>
        </w:rPr>
        <w:t>×</w:t>
      </w:r>
      <w:r w:rsidRPr="0023405B">
        <w:t xml:space="preserve"> 2.</w:t>
      </w:r>
      <w:r w:rsidR="009F307A" w:rsidRPr="0023405B">
        <w:t>2</w:t>
      </w:r>
      <w:r w:rsidRPr="0023405B">
        <w:t xml:space="preserve"> cm photograph of the author should attached in a sep</w:t>
      </w:r>
      <w:r w:rsidR="009F0261" w:rsidRPr="0023405B">
        <w:t>arate file (JPG or BMP format).</w:t>
      </w:r>
      <w:r w:rsidR="00167E34" w:rsidRPr="0023405B">
        <w:t xml:space="preserve"> Below was given an example of </w:t>
      </w:r>
      <w:r w:rsidR="00167E34" w:rsidRPr="0023405B">
        <w:rPr>
          <w:iCs/>
        </w:rPr>
        <w:t xml:space="preserve">writing for </w:t>
      </w:r>
      <w:r w:rsidR="00167E34" w:rsidRPr="0023405B">
        <w:t xml:space="preserve">bibliographical note using </w:t>
      </w:r>
      <w:r w:rsidR="00C6169B" w:rsidRPr="0023405B">
        <w:t xml:space="preserve">paragraph </w:t>
      </w:r>
      <w:r w:rsidR="00167E34" w:rsidRPr="0023405B">
        <w:t xml:space="preserve">style </w:t>
      </w:r>
      <w:r w:rsidR="00167E34" w:rsidRPr="0023405B">
        <w:rPr>
          <w:i/>
        </w:rPr>
        <w:t>JMEE Bibliographical note</w:t>
      </w:r>
      <w:r w:rsidR="00167E34" w:rsidRPr="0023405B">
        <w:t>.</w:t>
      </w:r>
    </w:p>
    <w:p w14:paraId="67874135" w14:textId="77777777" w:rsidR="00167E34" w:rsidRPr="0023405B" w:rsidRDefault="00167E34" w:rsidP="003F1E87">
      <w:pPr>
        <w:pStyle w:val="JMEEParagraphtext"/>
        <w:rPr>
          <w:rFonts w:cs="Times New Roman"/>
          <w:bCs/>
        </w:rPr>
      </w:pPr>
    </w:p>
    <w:p w14:paraId="4ADD7CC6" w14:textId="77777777" w:rsidR="00167E34" w:rsidRPr="0023405B" w:rsidRDefault="006D69E4" w:rsidP="00167E34">
      <w:pPr>
        <w:pStyle w:val="JMEEBiographicalnote"/>
        <w:rPr>
          <w:lang w:val="en-US"/>
        </w:rPr>
      </w:pPr>
      <w:r w:rsidRPr="0023405B">
        <w:rPr>
          <w:b/>
          <w:noProof/>
          <w:lang w:val="pl-PL" w:eastAsia="pl-PL"/>
        </w:rPr>
        <w:drawing>
          <wp:anchor distT="0" distB="0" distL="114300" distR="114300" simplePos="0" relativeHeight="251660288" behindDoc="1" locked="0" layoutInCell="1" allowOverlap="1" wp14:anchorId="74DDBA5F" wp14:editId="7943D262">
            <wp:simplePos x="0" y="0"/>
            <wp:positionH relativeFrom="column">
              <wp:posOffset>12065</wp:posOffset>
            </wp:positionH>
            <wp:positionV relativeFrom="paragraph">
              <wp:posOffset>24130</wp:posOffset>
            </wp:positionV>
            <wp:extent cx="786130" cy="1050290"/>
            <wp:effectExtent l="19050" t="0" r="0" b="0"/>
            <wp:wrapTight wrapText="bothSides">
              <wp:wrapPolygon edited="0">
                <wp:start x="-523" y="0"/>
                <wp:lineTo x="-523" y="21156"/>
                <wp:lineTo x="21460" y="21156"/>
                <wp:lineTo x="21460" y="0"/>
                <wp:lineTo x="-523" y="0"/>
              </wp:wrapPolygon>
            </wp:wrapTight>
            <wp:docPr id="4" name="Obraz 9" descr="KN_new_korek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_new_korekta.jpg"/>
                    <pic:cNvPicPr/>
                  </pic:nvPicPr>
                  <pic:blipFill>
                    <a:blip r:embed="rId19" cstate="print"/>
                    <a:stretch>
                      <a:fillRect/>
                    </a:stretch>
                  </pic:blipFill>
                  <pic:spPr>
                    <a:xfrm>
                      <a:off x="0" y="0"/>
                      <a:ext cx="786130" cy="1050290"/>
                    </a:xfrm>
                    <a:prstGeom prst="rect">
                      <a:avLst/>
                    </a:prstGeom>
                  </pic:spPr>
                </pic:pic>
              </a:graphicData>
            </a:graphic>
          </wp:anchor>
        </w:drawing>
      </w:r>
      <w:r w:rsidR="00167E34" w:rsidRPr="0023405B">
        <w:rPr>
          <w:b/>
          <w:lang w:val="en-US"/>
        </w:rPr>
        <w:t xml:space="preserve">Krzysztof Nadolny </w:t>
      </w:r>
      <w:r w:rsidR="00167E34" w:rsidRPr="0023405B">
        <w:rPr>
          <w:lang w:val="en-US"/>
        </w:rPr>
        <w:t xml:space="preserve">received his M.Sc. degree in Mechanics and Machine Design and next Ph.D (with honors) as well as D.Sc. degree in Machinery Construction and Operation from Koszalin University of Technology, in 2001, 2006 and 2013, respectively. Since 2006 he has been a researcher in the Department of Production Engineering at the Koszalin University of Technology, where currently he works as an associated professor and head of research-didactic team for production planning and control. His scientific interests focus on problems concerning machining processes and tools, efficiency, monitoring and diagnostics of machining processes as well as tribology. He </w:t>
      </w:r>
      <w:r w:rsidR="00167E34" w:rsidRPr="0023405B">
        <w:rPr>
          <w:lang w:val="en-US"/>
        </w:rPr>
        <w:t>has participated in 2 international and 3 national research projects, presenting results of his work at 10 international and 21 national conferences, published more than 180 scientific papers in international and national journals, book chapters, as well as conference proceedings. He is also the author of 4 monographs and 9 national patents.</w:t>
      </w:r>
    </w:p>
    <w:p w14:paraId="2E088EB3" w14:textId="77777777" w:rsidR="00584FF3" w:rsidRPr="0023405B" w:rsidRDefault="00584FF3" w:rsidP="00842436">
      <w:pPr>
        <w:pStyle w:val="JMEEHeading3"/>
        <w:rPr>
          <w:lang w:val="en-US"/>
        </w:rPr>
      </w:pPr>
      <w:r w:rsidRPr="0023405B">
        <w:rPr>
          <w:lang w:val="en-US"/>
        </w:rPr>
        <w:t>Appendix</w:t>
      </w:r>
    </w:p>
    <w:p w14:paraId="1957298B" w14:textId="77777777" w:rsidR="00584FF3" w:rsidRPr="0023405B" w:rsidRDefault="00584FF3" w:rsidP="003F1E87">
      <w:pPr>
        <w:pStyle w:val="JMEEParagraphtext"/>
        <w:rPr>
          <w:bCs/>
        </w:rPr>
      </w:pPr>
      <w:r w:rsidRPr="0023405B">
        <w:t>This section is not obligatory. In appendix Authors could provide some additional data that expand the set of results given in the manuscript in a form of tables, charts, mind maps, drawings, photographs, diagrams etc.</w:t>
      </w:r>
    </w:p>
    <w:sectPr w:rsidR="00584FF3" w:rsidRPr="0023405B" w:rsidSect="00D91F2B">
      <w:type w:val="continuous"/>
      <w:pgSz w:w="10773" w:h="15422" w:code="9"/>
      <w:pgMar w:top="1134" w:right="1134" w:bottom="1134" w:left="1134" w:header="567" w:footer="567" w:gutter="284"/>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E38" w14:textId="77777777" w:rsidR="008576E9" w:rsidRDefault="008576E9" w:rsidP="004A1D57">
      <w:pPr>
        <w:spacing w:after="0"/>
      </w:pPr>
      <w:r>
        <w:separator/>
      </w:r>
    </w:p>
  </w:endnote>
  <w:endnote w:type="continuationSeparator" w:id="0">
    <w:p w14:paraId="6C314C45" w14:textId="77777777" w:rsidR="008576E9" w:rsidRDefault="008576E9" w:rsidP="004A1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0127" w14:textId="77777777" w:rsidR="009E05FE" w:rsidRDefault="009E05FE">
    <w:pPr>
      <w:pStyle w:val="Stopka"/>
      <w:jc w:val="right"/>
    </w:pPr>
  </w:p>
  <w:p w14:paraId="50E90A96" w14:textId="77777777" w:rsidR="009E05FE" w:rsidRDefault="009E05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47B0" w14:textId="77777777" w:rsidR="008576E9" w:rsidRDefault="008576E9" w:rsidP="004A1D57">
      <w:pPr>
        <w:spacing w:after="0"/>
      </w:pPr>
      <w:r>
        <w:separator/>
      </w:r>
    </w:p>
  </w:footnote>
  <w:footnote w:type="continuationSeparator" w:id="0">
    <w:p w14:paraId="36D6D375" w14:textId="77777777" w:rsidR="008576E9" w:rsidRDefault="008576E9" w:rsidP="004A1D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BC3F" w14:textId="77777777" w:rsidR="009B714F" w:rsidRPr="009B714F" w:rsidRDefault="008576E9" w:rsidP="00D91F2B">
    <w:pPr>
      <w:pStyle w:val="Stopka"/>
      <w:tabs>
        <w:tab w:val="clear" w:pos="4536"/>
        <w:tab w:val="clear" w:pos="9072"/>
        <w:tab w:val="center" w:pos="4111"/>
        <w:tab w:val="right" w:pos="8222"/>
      </w:tabs>
      <w:ind w:firstLine="0"/>
      <w:jc w:val="right"/>
      <w:rPr>
        <w:sz w:val="14"/>
        <w:szCs w:val="14"/>
      </w:rPr>
    </w:pPr>
    <w:sdt>
      <w:sdtPr>
        <w:rPr>
          <w:sz w:val="14"/>
          <w:szCs w:val="14"/>
        </w:rPr>
        <w:id w:val="261466287"/>
        <w:docPartObj>
          <w:docPartGallery w:val="Page Numbers (Bottom of Page)"/>
          <w:docPartUnique/>
        </w:docPartObj>
      </w:sdtPr>
      <w:sdtEndPr/>
      <w:sdtContent>
        <w:r w:rsidR="007003F0" w:rsidRPr="009B714F">
          <w:rPr>
            <w:sz w:val="14"/>
            <w:szCs w:val="14"/>
          </w:rPr>
          <w:fldChar w:fldCharType="begin"/>
        </w:r>
        <w:r w:rsidR="00D91F2B" w:rsidRPr="00660499">
          <w:rPr>
            <w:sz w:val="14"/>
            <w:szCs w:val="14"/>
            <w:lang w:val="en-US"/>
          </w:rPr>
          <w:instrText xml:space="preserve"> PAGE   \* MERGEFORMAT </w:instrText>
        </w:r>
        <w:r w:rsidR="007003F0" w:rsidRPr="009B714F">
          <w:rPr>
            <w:sz w:val="14"/>
            <w:szCs w:val="14"/>
          </w:rPr>
          <w:fldChar w:fldCharType="separate"/>
        </w:r>
        <w:r w:rsidR="003428D9">
          <w:rPr>
            <w:noProof/>
            <w:sz w:val="14"/>
            <w:szCs w:val="14"/>
            <w:lang w:val="en-US"/>
          </w:rPr>
          <w:t>2</w:t>
        </w:r>
        <w:r w:rsidR="007003F0" w:rsidRPr="009B714F">
          <w:rPr>
            <w:sz w:val="14"/>
            <w:szCs w:val="14"/>
          </w:rPr>
          <w:fldChar w:fldCharType="end"/>
        </w:r>
      </w:sdtContent>
    </w:sdt>
    <w:r w:rsidR="009B714F" w:rsidRPr="009B714F">
      <w:rPr>
        <w:sz w:val="14"/>
        <w:szCs w:val="14"/>
        <w:lang w:val="en-US"/>
      </w:rPr>
      <w:tab/>
    </w:r>
    <w:r w:rsidR="00842436" w:rsidRPr="009B714F">
      <w:rPr>
        <w:sz w:val="14"/>
        <w:szCs w:val="14"/>
        <w:lang w:val="en-US"/>
      </w:rPr>
      <w:t>Surname</w:t>
    </w:r>
    <w:r w:rsidR="00842436">
      <w:rPr>
        <w:sz w:val="14"/>
        <w:szCs w:val="14"/>
        <w:lang w:val="en-US"/>
      </w:rPr>
      <w:t xml:space="preserve"> N.</w:t>
    </w:r>
    <w:r w:rsidR="00842436" w:rsidRPr="009B714F">
      <w:rPr>
        <w:sz w:val="14"/>
        <w:szCs w:val="14"/>
        <w:lang w:val="en-US"/>
      </w:rPr>
      <w:t xml:space="preserve">, Surname </w:t>
    </w:r>
    <w:r w:rsidR="00842436">
      <w:rPr>
        <w:sz w:val="14"/>
        <w:szCs w:val="14"/>
        <w:lang w:val="en-US"/>
      </w:rPr>
      <w:t xml:space="preserve">N. </w:t>
    </w:r>
    <w:r w:rsidR="00842436" w:rsidRPr="009B714F">
      <w:rPr>
        <w:sz w:val="14"/>
        <w:szCs w:val="14"/>
        <w:lang w:val="en-US"/>
      </w:rPr>
      <w:t xml:space="preserve">| </w:t>
    </w:r>
    <w:r w:rsidR="00842436" w:rsidRPr="009B714F">
      <w:rPr>
        <w:i/>
        <w:sz w:val="14"/>
        <w:szCs w:val="14"/>
        <w:lang w:val="en-US"/>
      </w:rPr>
      <w:t>Journal of Mechanical and Energy Engineering</w:t>
    </w:r>
    <w:r w:rsidR="00842436">
      <w:rPr>
        <w:sz w:val="14"/>
        <w:szCs w:val="14"/>
        <w:lang w:val="en-US"/>
      </w:rPr>
      <w:t xml:space="preserve">, Vol. XX, No. X, 20XX, pp. </w:t>
    </w:r>
    <w:r w:rsidR="00842436" w:rsidRPr="009B714F">
      <w:rPr>
        <w:sz w:val="14"/>
        <w:szCs w:val="14"/>
        <w:lang w:val="en-US"/>
      </w:rPr>
      <w:t>XX-XX</w:t>
    </w:r>
    <w:r w:rsidR="00D91F2B">
      <w:rPr>
        <w:sz w:val="14"/>
        <w:szCs w:val="1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75E5" w14:textId="77777777" w:rsidR="009E05FE" w:rsidRPr="00D91F2B" w:rsidRDefault="00842436" w:rsidP="00D91F2B">
    <w:pPr>
      <w:pStyle w:val="Stopka"/>
      <w:tabs>
        <w:tab w:val="clear" w:pos="4536"/>
        <w:tab w:val="clear" w:pos="9072"/>
        <w:tab w:val="center" w:pos="4111"/>
        <w:tab w:val="right" w:pos="8222"/>
      </w:tabs>
      <w:ind w:firstLine="0"/>
      <w:jc w:val="right"/>
      <w:rPr>
        <w:sz w:val="14"/>
        <w:szCs w:val="14"/>
      </w:rPr>
    </w:pPr>
    <w:r>
      <w:rPr>
        <w:sz w:val="14"/>
        <w:szCs w:val="14"/>
        <w:lang w:val="en-US"/>
      </w:rPr>
      <w:tab/>
    </w:r>
    <w:r w:rsidR="00D91F2B" w:rsidRPr="009B714F">
      <w:rPr>
        <w:sz w:val="14"/>
        <w:szCs w:val="14"/>
        <w:lang w:val="en-US"/>
      </w:rPr>
      <w:t>Surname</w:t>
    </w:r>
    <w:r>
      <w:rPr>
        <w:sz w:val="14"/>
        <w:szCs w:val="14"/>
        <w:lang w:val="en-US"/>
      </w:rPr>
      <w:t xml:space="preserve"> N.</w:t>
    </w:r>
    <w:r w:rsidR="00D91F2B" w:rsidRPr="009B714F">
      <w:rPr>
        <w:sz w:val="14"/>
        <w:szCs w:val="14"/>
        <w:lang w:val="en-US"/>
      </w:rPr>
      <w:t xml:space="preserve">, Surname </w:t>
    </w:r>
    <w:r>
      <w:rPr>
        <w:sz w:val="14"/>
        <w:szCs w:val="14"/>
        <w:lang w:val="en-US"/>
      </w:rPr>
      <w:t xml:space="preserve">N. </w:t>
    </w:r>
    <w:r w:rsidR="00D91F2B" w:rsidRPr="009B714F">
      <w:rPr>
        <w:sz w:val="14"/>
        <w:szCs w:val="14"/>
        <w:lang w:val="en-US"/>
      </w:rPr>
      <w:t xml:space="preserve">| </w:t>
    </w:r>
    <w:r w:rsidR="00D91F2B" w:rsidRPr="009B714F">
      <w:rPr>
        <w:i/>
        <w:sz w:val="14"/>
        <w:szCs w:val="14"/>
        <w:lang w:val="en-US"/>
      </w:rPr>
      <w:t>Journal of Mechanical and Energy Engineering</w:t>
    </w:r>
    <w:r>
      <w:rPr>
        <w:sz w:val="14"/>
        <w:szCs w:val="14"/>
        <w:lang w:val="en-US"/>
      </w:rPr>
      <w:t xml:space="preserve">, Vol. XX, No. X, 20XX, pp. </w:t>
    </w:r>
    <w:r w:rsidR="00D91F2B" w:rsidRPr="009B714F">
      <w:rPr>
        <w:sz w:val="14"/>
        <w:szCs w:val="14"/>
        <w:lang w:val="en-US"/>
      </w:rPr>
      <w:t>XX-XX</w:t>
    </w:r>
    <w:r w:rsidR="00D91F2B">
      <w:rPr>
        <w:sz w:val="14"/>
        <w:szCs w:val="14"/>
        <w:lang w:val="en-US"/>
      </w:rPr>
      <w:tab/>
    </w:r>
    <w:sdt>
      <w:sdtPr>
        <w:rPr>
          <w:sz w:val="14"/>
          <w:szCs w:val="14"/>
        </w:rPr>
        <w:id w:val="261466288"/>
        <w:docPartObj>
          <w:docPartGallery w:val="Page Numbers (Bottom of Page)"/>
          <w:docPartUnique/>
        </w:docPartObj>
      </w:sdtPr>
      <w:sdtEndPr/>
      <w:sdtContent>
        <w:r w:rsidR="007003F0" w:rsidRPr="009B714F">
          <w:rPr>
            <w:sz w:val="14"/>
            <w:szCs w:val="14"/>
          </w:rPr>
          <w:fldChar w:fldCharType="begin"/>
        </w:r>
        <w:r w:rsidR="00D91F2B" w:rsidRPr="00D91F2B">
          <w:rPr>
            <w:sz w:val="14"/>
            <w:szCs w:val="14"/>
            <w:lang w:val="en-US"/>
          </w:rPr>
          <w:instrText xml:space="preserve"> PAGE   \* MERGEFORMAT </w:instrText>
        </w:r>
        <w:r w:rsidR="007003F0" w:rsidRPr="009B714F">
          <w:rPr>
            <w:sz w:val="14"/>
            <w:szCs w:val="14"/>
          </w:rPr>
          <w:fldChar w:fldCharType="separate"/>
        </w:r>
        <w:r w:rsidR="003428D9">
          <w:rPr>
            <w:noProof/>
            <w:sz w:val="14"/>
            <w:szCs w:val="14"/>
            <w:lang w:val="en-US"/>
          </w:rPr>
          <w:t>3</w:t>
        </w:r>
        <w:r w:rsidR="007003F0" w:rsidRPr="009B714F">
          <w:rPr>
            <w:sz w:val="14"/>
            <w:szCs w:val="1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192"/>
    <w:multiLevelType w:val="hybridMultilevel"/>
    <w:tmpl w:val="D7AC95C6"/>
    <w:lvl w:ilvl="0" w:tplc="223E2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FF64AB"/>
    <w:multiLevelType w:val="multilevel"/>
    <w:tmpl w:val="6CF69352"/>
    <w:lvl w:ilvl="0">
      <w:start w:val="1"/>
      <w:numFmt w:val="decimal"/>
      <w:pStyle w:val="JMEEHeading1"/>
      <w:lvlText w:val="%1."/>
      <w:lvlJc w:val="left"/>
      <w:pPr>
        <w:ind w:left="360" w:hanging="360"/>
      </w:pPr>
    </w:lvl>
    <w:lvl w:ilvl="1">
      <w:start w:val="1"/>
      <w:numFmt w:val="decimal"/>
      <w:pStyle w:val="JMEEHeading2"/>
      <w:lvlText w:val="%1.%2."/>
      <w:lvlJc w:val="left"/>
      <w:pPr>
        <w:ind w:left="1000" w:hanging="432"/>
      </w:pPr>
    </w:lvl>
    <w:lvl w:ilvl="2">
      <w:start w:val="1"/>
      <w:numFmt w:val="decimal"/>
      <w:pStyle w:val="PDNagwek3"/>
      <w:lvlText w:val="%1.%2.%3."/>
      <w:lvlJc w:val="left"/>
      <w:pPr>
        <w:ind w:left="1224" w:hanging="504"/>
      </w:pPr>
    </w:lvl>
    <w:lvl w:ilvl="3">
      <w:start w:val="1"/>
      <w:numFmt w:val="decimal"/>
      <w:pStyle w:val="PD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A07E91"/>
    <w:multiLevelType w:val="hybridMultilevel"/>
    <w:tmpl w:val="53764BF2"/>
    <w:lvl w:ilvl="0" w:tplc="06E62366">
      <w:start w:val="1"/>
      <w:numFmt w:val="decimal"/>
      <w:pStyle w:val="JMEETabletitle"/>
      <w:lvlText w:val="Tab. %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20D1A"/>
    <w:multiLevelType w:val="hybridMultilevel"/>
    <w:tmpl w:val="A7167C32"/>
    <w:lvl w:ilvl="0" w:tplc="04150001">
      <w:start w:val="1"/>
      <w:numFmt w:val="bullet"/>
      <w:lvlText w:val=""/>
      <w:lvlJc w:val="left"/>
      <w:pPr>
        <w:ind w:left="1428" w:hanging="360"/>
      </w:pPr>
      <w:rPr>
        <w:rFonts w:ascii="Symbol" w:hAnsi="Symbol" w:hint="default"/>
      </w:rPr>
    </w:lvl>
    <w:lvl w:ilvl="1" w:tplc="42ECA972">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31B23A8"/>
    <w:multiLevelType w:val="hybridMultilevel"/>
    <w:tmpl w:val="71067C22"/>
    <w:lvl w:ilvl="0" w:tplc="8B8A8F98">
      <w:start w:val="1"/>
      <w:numFmt w:val="decimal"/>
      <w:pStyle w:val="Hbibliografia"/>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7744D7"/>
    <w:multiLevelType w:val="hybridMultilevel"/>
    <w:tmpl w:val="41585720"/>
    <w:lvl w:ilvl="0" w:tplc="15FA5E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49D082C"/>
    <w:multiLevelType w:val="hybridMultilevel"/>
    <w:tmpl w:val="54665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0736D"/>
    <w:multiLevelType w:val="hybridMultilevel"/>
    <w:tmpl w:val="D9A4E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3707F9"/>
    <w:multiLevelType w:val="hybridMultilevel"/>
    <w:tmpl w:val="F1AC15D0"/>
    <w:lvl w:ilvl="0" w:tplc="29CE367E">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948771C"/>
    <w:multiLevelType w:val="hybridMultilevel"/>
    <w:tmpl w:val="6A6AF2A8"/>
    <w:lvl w:ilvl="0" w:tplc="15FA5E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D4E3FB0"/>
    <w:multiLevelType w:val="multilevel"/>
    <w:tmpl w:val="9BDEFD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57BD1"/>
    <w:multiLevelType w:val="hybridMultilevel"/>
    <w:tmpl w:val="C638E1A4"/>
    <w:lvl w:ilvl="0" w:tplc="EF50537E">
      <w:start w:val="85"/>
      <w:numFmt w:val="decimal"/>
      <w:lvlText w:val="Tab. %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D51020"/>
    <w:multiLevelType w:val="hybridMultilevel"/>
    <w:tmpl w:val="05225574"/>
    <w:lvl w:ilvl="0" w:tplc="9C447BEC">
      <w:start w:val="1"/>
      <w:numFmt w:val="bullet"/>
      <w:pStyle w:val="wypunktowaniemgr"/>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46D4736F"/>
    <w:multiLevelType w:val="hybridMultilevel"/>
    <w:tmpl w:val="5ACCBF3A"/>
    <w:lvl w:ilvl="0" w:tplc="1286E6AE">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14" w15:restartNumberingAfterBreak="0">
    <w:nsid w:val="545165E7"/>
    <w:multiLevelType w:val="hybridMultilevel"/>
    <w:tmpl w:val="5372A7A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E941BE0"/>
    <w:multiLevelType w:val="hybridMultilevel"/>
    <w:tmpl w:val="49C6A8E6"/>
    <w:lvl w:ilvl="0" w:tplc="125C9F74">
      <w:start w:val="1"/>
      <w:numFmt w:val="decimal"/>
      <w:pStyle w:val="JMEENumberedlist"/>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60C95580"/>
    <w:multiLevelType w:val="hybridMultilevel"/>
    <w:tmpl w:val="8A56A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476490"/>
    <w:multiLevelType w:val="hybridMultilevel"/>
    <w:tmpl w:val="48CC2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123503"/>
    <w:multiLevelType w:val="hybridMultilevel"/>
    <w:tmpl w:val="2DFEC620"/>
    <w:lvl w:ilvl="0" w:tplc="5636D818">
      <w:start w:val="1"/>
      <w:numFmt w:val="decimal"/>
      <w:pStyle w:val="JMEEBibliography"/>
      <w:lvlText w:val="%1."/>
      <w:lvlJc w:val="left"/>
      <w:pPr>
        <w:ind w:left="1287" w:hanging="360"/>
      </w:pPr>
      <w:rPr>
        <w:lang w:val="pl-PL"/>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6BEB5E78"/>
    <w:multiLevelType w:val="hybridMultilevel"/>
    <w:tmpl w:val="C2BEA7C8"/>
    <w:lvl w:ilvl="0" w:tplc="7146090E">
      <w:numFmt w:val="bullet"/>
      <w:lvlText w:val="•"/>
      <w:lvlJc w:val="left"/>
      <w:pPr>
        <w:ind w:left="927" w:hanging="360"/>
      </w:pPr>
      <w:rPr>
        <w:rFonts w:ascii="Times New Roman" w:eastAsiaTheme="minorHAnsi"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0" w15:restartNumberingAfterBreak="0">
    <w:nsid w:val="6D4D6926"/>
    <w:multiLevelType w:val="hybridMultilevel"/>
    <w:tmpl w:val="EB2C8086"/>
    <w:lvl w:ilvl="0" w:tplc="DCD0A1DE">
      <w:start w:val="1"/>
      <w:numFmt w:val="decimal"/>
      <w:lvlText w:val="%1."/>
      <w:lvlJc w:val="left"/>
      <w:pPr>
        <w:ind w:left="1773" w:hanging="10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D7411"/>
    <w:multiLevelType w:val="hybridMultilevel"/>
    <w:tmpl w:val="6A4C6C1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6EC1243F"/>
    <w:multiLevelType w:val="hybridMultilevel"/>
    <w:tmpl w:val="67A495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755E03"/>
    <w:multiLevelType w:val="hybridMultilevel"/>
    <w:tmpl w:val="4B5C8224"/>
    <w:lvl w:ilvl="0" w:tplc="FECC72DE">
      <w:start w:val="1"/>
      <w:numFmt w:val="decimal"/>
      <w:pStyle w:val="JMEEFigurecaption"/>
      <w:lvlText w:val="Fig. %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944086"/>
    <w:multiLevelType w:val="hybridMultilevel"/>
    <w:tmpl w:val="270AFF72"/>
    <w:lvl w:ilvl="0" w:tplc="803A9CAC">
      <w:start w:val="1"/>
      <w:numFmt w:val="bullet"/>
      <w:pStyle w:val="JMEEBulletpoints"/>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7CED71BA"/>
    <w:multiLevelType w:val="hybridMultilevel"/>
    <w:tmpl w:val="128A96E2"/>
    <w:lvl w:ilvl="0" w:tplc="E25ECEA4">
      <w:start w:val="1"/>
      <w:numFmt w:val="decimal"/>
      <w:lvlText w:val="%1."/>
      <w:lvlJc w:val="left"/>
      <w:pPr>
        <w:ind w:left="1977" w:hanging="141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16cid:durableId="1050685003">
    <w:abstractNumId w:val="1"/>
  </w:num>
  <w:num w:numId="2" w16cid:durableId="1658993957">
    <w:abstractNumId w:val="9"/>
  </w:num>
  <w:num w:numId="3" w16cid:durableId="267006222">
    <w:abstractNumId w:val="5"/>
  </w:num>
  <w:num w:numId="4" w16cid:durableId="222715527">
    <w:abstractNumId w:val="19"/>
  </w:num>
  <w:num w:numId="5" w16cid:durableId="1404912876">
    <w:abstractNumId w:val="6"/>
  </w:num>
  <w:num w:numId="6" w16cid:durableId="1007516393">
    <w:abstractNumId w:val="14"/>
  </w:num>
  <w:num w:numId="7" w16cid:durableId="347299073">
    <w:abstractNumId w:val="25"/>
  </w:num>
  <w:num w:numId="8" w16cid:durableId="10224936">
    <w:abstractNumId w:val="24"/>
  </w:num>
  <w:num w:numId="9" w16cid:durableId="354498432">
    <w:abstractNumId w:val="15"/>
  </w:num>
  <w:num w:numId="10" w16cid:durableId="495465244">
    <w:abstractNumId w:val="10"/>
  </w:num>
  <w:num w:numId="11" w16cid:durableId="1550651240">
    <w:abstractNumId w:val="13"/>
  </w:num>
  <w:num w:numId="12" w16cid:durableId="1992440722">
    <w:abstractNumId w:val="12"/>
  </w:num>
  <w:num w:numId="13" w16cid:durableId="128936050">
    <w:abstractNumId w:val="15"/>
    <w:lvlOverride w:ilvl="0">
      <w:startOverride w:val="1"/>
    </w:lvlOverride>
  </w:num>
  <w:num w:numId="14" w16cid:durableId="2028830230">
    <w:abstractNumId w:val="15"/>
    <w:lvlOverride w:ilvl="0">
      <w:startOverride w:val="1"/>
    </w:lvlOverride>
  </w:num>
  <w:num w:numId="15" w16cid:durableId="936017878">
    <w:abstractNumId w:val="23"/>
  </w:num>
  <w:num w:numId="16" w16cid:durableId="1847554575">
    <w:abstractNumId w:val="11"/>
  </w:num>
  <w:num w:numId="17" w16cid:durableId="1369641777">
    <w:abstractNumId w:val="2"/>
  </w:num>
  <w:num w:numId="18" w16cid:durableId="470251415">
    <w:abstractNumId w:val="26"/>
  </w:num>
  <w:num w:numId="19" w16cid:durableId="486941788">
    <w:abstractNumId w:val="0"/>
  </w:num>
  <w:num w:numId="20" w16cid:durableId="817382354">
    <w:abstractNumId w:val="18"/>
  </w:num>
  <w:num w:numId="21" w16cid:durableId="765804871">
    <w:abstractNumId w:val="18"/>
    <w:lvlOverride w:ilvl="0">
      <w:startOverride w:val="1"/>
    </w:lvlOverride>
  </w:num>
  <w:num w:numId="22" w16cid:durableId="1608465591">
    <w:abstractNumId w:val="18"/>
    <w:lvlOverride w:ilvl="0">
      <w:startOverride w:val="1"/>
    </w:lvlOverride>
  </w:num>
  <w:num w:numId="23" w16cid:durableId="1516111284">
    <w:abstractNumId w:val="7"/>
  </w:num>
  <w:num w:numId="24" w16cid:durableId="884561783">
    <w:abstractNumId w:val="16"/>
  </w:num>
  <w:num w:numId="25" w16cid:durableId="1591892369">
    <w:abstractNumId w:val="22"/>
  </w:num>
  <w:num w:numId="26" w16cid:durableId="147017697">
    <w:abstractNumId w:val="17"/>
  </w:num>
  <w:num w:numId="27" w16cid:durableId="616450219">
    <w:abstractNumId w:val="21"/>
  </w:num>
  <w:num w:numId="28" w16cid:durableId="1231695419">
    <w:abstractNumId w:val="20"/>
  </w:num>
  <w:num w:numId="29" w16cid:durableId="1744134477">
    <w:abstractNumId w:val="3"/>
  </w:num>
  <w:num w:numId="30" w16cid:durableId="483857822">
    <w:abstractNumId w:val="18"/>
    <w:lvlOverride w:ilvl="0">
      <w:startOverride w:val="1"/>
    </w:lvlOverride>
  </w:num>
  <w:num w:numId="31" w16cid:durableId="151677845">
    <w:abstractNumId w:val="18"/>
    <w:lvlOverride w:ilvl="0">
      <w:startOverride w:val="1"/>
    </w:lvlOverride>
  </w:num>
  <w:num w:numId="32" w16cid:durableId="1987662074">
    <w:abstractNumId w:val="18"/>
    <w:lvlOverride w:ilvl="0">
      <w:startOverride w:val="1"/>
    </w:lvlOverride>
  </w:num>
  <w:num w:numId="33" w16cid:durableId="380328472">
    <w:abstractNumId w:val="18"/>
    <w:lvlOverride w:ilvl="0">
      <w:startOverride w:val="1"/>
    </w:lvlOverride>
  </w:num>
  <w:num w:numId="34" w16cid:durableId="1143157469">
    <w:abstractNumId w:val="18"/>
    <w:lvlOverride w:ilvl="0">
      <w:startOverride w:val="1"/>
    </w:lvlOverride>
  </w:num>
  <w:num w:numId="35" w16cid:durableId="1879119181">
    <w:abstractNumId w:val="18"/>
  </w:num>
  <w:num w:numId="36" w16cid:durableId="631641281">
    <w:abstractNumId w:val="18"/>
    <w:lvlOverride w:ilvl="0">
      <w:startOverride w:val="1"/>
    </w:lvlOverride>
  </w:num>
  <w:num w:numId="37" w16cid:durableId="231046981">
    <w:abstractNumId w:val="15"/>
    <w:lvlOverride w:ilvl="0">
      <w:startOverride w:val="1"/>
    </w:lvlOverride>
  </w:num>
  <w:num w:numId="38" w16cid:durableId="1842970159">
    <w:abstractNumId w:val="18"/>
    <w:lvlOverride w:ilvl="0">
      <w:startOverride w:val="1"/>
    </w:lvlOverride>
  </w:num>
  <w:num w:numId="39" w16cid:durableId="1513648468">
    <w:abstractNumId w:val="18"/>
    <w:lvlOverride w:ilvl="0">
      <w:startOverride w:val="1"/>
    </w:lvlOverride>
  </w:num>
  <w:num w:numId="40" w16cid:durableId="868294213">
    <w:abstractNumId w:val="18"/>
    <w:lvlOverride w:ilvl="0">
      <w:startOverride w:val="1"/>
    </w:lvlOverride>
  </w:num>
  <w:num w:numId="41" w16cid:durableId="70129506">
    <w:abstractNumId w:val="18"/>
    <w:lvlOverride w:ilvl="0">
      <w:startOverride w:val="1"/>
    </w:lvlOverride>
  </w:num>
  <w:num w:numId="42" w16cid:durableId="1380395416">
    <w:abstractNumId w:val="8"/>
  </w:num>
  <w:num w:numId="43" w16cid:durableId="1240752513">
    <w:abstractNumId w:val="18"/>
    <w:lvlOverride w:ilvl="0">
      <w:startOverride w:val="1"/>
    </w:lvlOverride>
  </w:num>
  <w:num w:numId="44" w16cid:durableId="318270101">
    <w:abstractNumId w:val="18"/>
    <w:lvlOverride w:ilvl="0">
      <w:startOverride w:val="1"/>
    </w:lvlOverride>
  </w:num>
  <w:num w:numId="45" w16cid:durableId="322393466">
    <w:abstractNumId w:val="18"/>
    <w:lvlOverride w:ilvl="0">
      <w:startOverride w:val="1"/>
    </w:lvlOverride>
  </w:num>
  <w:num w:numId="46" w16cid:durableId="1006791131">
    <w:abstractNumId w:val="18"/>
    <w:lvlOverride w:ilvl="0">
      <w:startOverride w:val="1"/>
    </w:lvlOverride>
  </w:num>
  <w:num w:numId="47" w16cid:durableId="193807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6058"/>
    <w:rsid w:val="0000724D"/>
    <w:rsid w:val="00007458"/>
    <w:rsid w:val="00011FA6"/>
    <w:rsid w:val="000132E3"/>
    <w:rsid w:val="0001437A"/>
    <w:rsid w:val="000206CF"/>
    <w:rsid w:val="000209F4"/>
    <w:rsid w:val="000305DD"/>
    <w:rsid w:val="00032B66"/>
    <w:rsid w:val="00033BEB"/>
    <w:rsid w:val="00036058"/>
    <w:rsid w:val="000435B0"/>
    <w:rsid w:val="000456D0"/>
    <w:rsid w:val="0004575B"/>
    <w:rsid w:val="00045AA8"/>
    <w:rsid w:val="000624EF"/>
    <w:rsid w:val="00062E9F"/>
    <w:rsid w:val="0006679C"/>
    <w:rsid w:val="0007105A"/>
    <w:rsid w:val="000726E6"/>
    <w:rsid w:val="000771A9"/>
    <w:rsid w:val="00092BA3"/>
    <w:rsid w:val="00095695"/>
    <w:rsid w:val="000B1F4E"/>
    <w:rsid w:val="000B404D"/>
    <w:rsid w:val="000B45D1"/>
    <w:rsid w:val="000B5678"/>
    <w:rsid w:val="000C0E50"/>
    <w:rsid w:val="000C14CB"/>
    <w:rsid w:val="000C2A9A"/>
    <w:rsid w:val="000C3F79"/>
    <w:rsid w:val="000D0852"/>
    <w:rsid w:val="000D4A7D"/>
    <w:rsid w:val="000E2D3F"/>
    <w:rsid w:val="000F62A5"/>
    <w:rsid w:val="000F751C"/>
    <w:rsid w:val="0010201B"/>
    <w:rsid w:val="001043A8"/>
    <w:rsid w:val="00110113"/>
    <w:rsid w:val="001118A8"/>
    <w:rsid w:val="00113214"/>
    <w:rsid w:val="0011395A"/>
    <w:rsid w:val="001143C2"/>
    <w:rsid w:val="001251D6"/>
    <w:rsid w:val="0012614D"/>
    <w:rsid w:val="00143085"/>
    <w:rsid w:val="00154DE5"/>
    <w:rsid w:val="00154F6D"/>
    <w:rsid w:val="001577E2"/>
    <w:rsid w:val="0016386D"/>
    <w:rsid w:val="00167E34"/>
    <w:rsid w:val="00180065"/>
    <w:rsid w:val="001831BF"/>
    <w:rsid w:val="00183DAA"/>
    <w:rsid w:val="00186ECE"/>
    <w:rsid w:val="001913E7"/>
    <w:rsid w:val="001A0D4E"/>
    <w:rsid w:val="001A7C85"/>
    <w:rsid w:val="001B00AE"/>
    <w:rsid w:val="001B41AE"/>
    <w:rsid w:val="001C0F04"/>
    <w:rsid w:val="001C23F3"/>
    <w:rsid w:val="001C2F56"/>
    <w:rsid w:val="001D16D4"/>
    <w:rsid w:val="001D44BE"/>
    <w:rsid w:val="001D7B86"/>
    <w:rsid w:val="001E0CF8"/>
    <w:rsid w:val="001E1B91"/>
    <w:rsid w:val="001E3BB9"/>
    <w:rsid w:val="001F0811"/>
    <w:rsid w:val="001F353B"/>
    <w:rsid w:val="001F6FA5"/>
    <w:rsid w:val="00213C06"/>
    <w:rsid w:val="002150CE"/>
    <w:rsid w:val="002170AA"/>
    <w:rsid w:val="00217375"/>
    <w:rsid w:val="0022335E"/>
    <w:rsid w:val="00224389"/>
    <w:rsid w:val="00225137"/>
    <w:rsid w:val="00226E0C"/>
    <w:rsid w:val="0023405B"/>
    <w:rsid w:val="002345E6"/>
    <w:rsid w:val="002371AC"/>
    <w:rsid w:val="00237C88"/>
    <w:rsid w:val="00244FF6"/>
    <w:rsid w:val="002501B4"/>
    <w:rsid w:val="00263D08"/>
    <w:rsid w:val="00265637"/>
    <w:rsid w:val="0026777A"/>
    <w:rsid w:val="002718AA"/>
    <w:rsid w:val="002763C0"/>
    <w:rsid w:val="00276666"/>
    <w:rsid w:val="00276E44"/>
    <w:rsid w:val="00280E16"/>
    <w:rsid w:val="0029030F"/>
    <w:rsid w:val="00292AAB"/>
    <w:rsid w:val="00294A45"/>
    <w:rsid w:val="002A085D"/>
    <w:rsid w:val="002B044F"/>
    <w:rsid w:val="002B3499"/>
    <w:rsid w:val="002B5233"/>
    <w:rsid w:val="002C06AF"/>
    <w:rsid w:val="002C0BB3"/>
    <w:rsid w:val="002C26F9"/>
    <w:rsid w:val="002C4194"/>
    <w:rsid w:val="002C6DF4"/>
    <w:rsid w:val="002E0DC9"/>
    <w:rsid w:val="002E38EF"/>
    <w:rsid w:val="002E3D02"/>
    <w:rsid w:val="002F13AB"/>
    <w:rsid w:val="00300AAC"/>
    <w:rsid w:val="00310722"/>
    <w:rsid w:val="00310B95"/>
    <w:rsid w:val="00323AF1"/>
    <w:rsid w:val="003245A4"/>
    <w:rsid w:val="00330185"/>
    <w:rsid w:val="00335BD9"/>
    <w:rsid w:val="00340368"/>
    <w:rsid w:val="003428D9"/>
    <w:rsid w:val="003525D1"/>
    <w:rsid w:val="00354078"/>
    <w:rsid w:val="00360841"/>
    <w:rsid w:val="00362814"/>
    <w:rsid w:val="00362D2E"/>
    <w:rsid w:val="0036366F"/>
    <w:rsid w:val="00373ACD"/>
    <w:rsid w:val="00380B3A"/>
    <w:rsid w:val="00381512"/>
    <w:rsid w:val="0039096E"/>
    <w:rsid w:val="003937BF"/>
    <w:rsid w:val="00393BEE"/>
    <w:rsid w:val="00393EEA"/>
    <w:rsid w:val="00396E95"/>
    <w:rsid w:val="00397487"/>
    <w:rsid w:val="003A5CC6"/>
    <w:rsid w:val="003B40FD"/>
    <w:rsid w:val="003C5E27"/>
    <w:rsid w:val="003C5E98"/>
    <w:rsid w:val="003D19ED"/>
    <w:rsid w:val="003D3627"/>
    <w:rsid w:val="003E5EBD"/>
    <w:rsid w:val="003E6401"/>
    <w:rsid w:val="003F05BC"/>
    <w:rsid w:val="003F1E87"/>
    <w:rsid w:val="003F33EB"/>
    <w:rsid w:val="003F4C5A"/>
    <w:rsid w:val="003F631C"/>
    <w:rsid w:val="004035E7"/>
    <w:rsid w:val="00421CAE"/>
    <w:rsid w:val="004304FA"/>
    <w:rsid w:val="00431A2E"/>
    <w:rsid w:val="004360E0"/>
    <w:rsid w:val="0045202E"/>
    <w:rsid w:val="0046305C"/>
    <w:rsid w:val="00463EB8"/>
    <w:rsid w:val="00471F14"/>
    <w:rsid w:val="004806AE"/>
    <w:rsid w:val="004806C9"/>
    <w:rsid w:val="00481150"/>
    <w:rsid w:val="00492621"/>
    <w:rsid w:val="004A1D57"/>
    <w:rsid w:val="004A576E"/>
    <w:rsid w:val="004B472C"/>
    <w:rsid w:val="004C0439"/>
    <w:rsid w:val="004C1279"/>
    <w:rsid w:val="004C447A"/>
    <w:rsid w:val="004C53A1"/>
    <w:rsid w:val="004C5BCD"/>
    <w:rsid w:val="004D4162"/>
    <w:rsid w:val="004E7DCD"/>
    <w:rsid w:val="004F027D"/>
    <w:rsid w:val="005030ED"/>
    <w:rsid w:val="005038B3"/>
    <w:rsid w:val="0050690F"/>
    <w:rsid w:val="00507166"/>
    <w:rsid w:val="005106AA"/>
    <w:rsid w:val="00513306"/>
    <w:rsid w:val="005266B3"/>
    <w:rsid w:val="00527715"/>
    <w:rsid w:val="00531D5E"/>
    <w:rsid w:val="00533622"/>
    <w:rsid w:val="00550027"/>
    <w:rsid w:val="0055162A"/>
    <w:rsid w:val="005524F2"/>
    <w:rsid w:val="0055731C"/>
    <w:rsid w:val="005576C8"/>
    <w:rsid w:val="00557D2A"/>
    <w:rsid w:val="00571ABE"/>
    <w:rsid w:val="0057267E"/>
    <w:rsid w:val="00573ABC"/>
    <w:rsid w:val="00584FF3"/>
    <w:rsid w:val="00597300"/>
    <w:rsid w:val="005B36CA"/>
    <w:rsid w:val="005B5335"/>
    <w:rsid w:val="005C196E"/>
    <w:rsid w:val="005C303C"/>
    <w:rsid w:val="005C336F"/>
    <w:rsid w:val="005D0EA6"/>
    <w:rsid w:val="005D158D"/>
    <w:rsid w:val="005D339D"/>
    <w:rsid w:val="005D7365"/>
    <w:rsid w:val="005E3807"/>
    <w:rsid w:val="005E7703"/>
    <w:rsid w:val="005F082D"/>
    <w:rsid w:val="005F66C7"/>
    <w:rsid w:val="0060372D"/>
    <w:rsid w:val="0060491C"/>
    <w:rsid w:val="0060673F"/>
    <w:rsid w:val="00620770"/>
    <w:rsid w:val="0062518B"/>
    <w:rsid w:val="00626BAA"/>
    <w:rsid w:val="00630CFD"/>
    <w:rsid w:val="00633527"/>
    <w:rsid w:val="0063361A"/>
    <w:rsid w:val="00640827"/>
    <w:rsid w:val="006408DF"/>
    <w:rsid w:val="00643110"/>
    <w:rsid w:val="00655F09"/>
    <w:rsid w:val="00657A5F"/>
    <w:rsid w:val="00660499"/>
    <w:rsid w:val="0066190F"/>
    <w:rsid w:val="00664E63"/>
    <w:rsid w:val="00664EEB"/>
    <w:rsid w:val="006670DE"/>
    <w:rsid w:val="00673928"/>
    <w:rsid w:val="00675791"/>
    <w:rsid w:val="00677426"/>
    <w:rsid w:val="0068691B"/>
    <w:rsid w:val="00690D36"/>
    <w:rsid w:val="00692320"/>
    <w:rsid w:val="00695DB2"/>
    <w:rsid w:val="00696981"/>
    <w:rsid w:val="006A18D8"/>
    <w:rsid w:val="006A1D50"/>
    <w:rsid w:val="006A1F0A"/>
    <w:rsid w:val="006A39D5"/>
    <w:rsid w:val="006A4D64"/>
    <w:rsid w:val="006C0E9D"/>
    <w:rsid w:val="006C20C0"/>
    <w:rsid w:val="006C4C76"/>
    <w:rsid w:val="006D65BE"/>
    <w:rsid w:val="006D69E4"/>
    <w:rsid w:val="006E13FA"/>
    <w:rsid w:val="006E318C"/>
    <w:rsid w:val="006E3F33"/>
    <w:rsid w:val="006F1F8D"/>
    <w:rsid w:val="007003F0"/>
    <w:rsid w:val="00702248"/>
    <w:rsid w:val="0070459F"/>
    <w:rsid w:val="00707F9F"/>
    <w:rsid w:val="007102CD"/>
    <w:rsid w:val="00720AE4"/>
    <w:rsid w:val="00722E27"/>
    <w:rsid w:val="007261E6"/>
    <w:rsid w:val="00733DAE"/>
    <w:rsid w:val="0073405F"/>
    <w:rsid w:val="007358F0"/>
    <w:rsid w:val="00735925"/>
    <w:rsid w:val="007409BA"/>
    <w:rsid w:val="00744E38"/>
    <w:rsid w:val="0074596F"/>
    <w:rsid w:val="00746CFB"/>
    <w:rsid w:val="00756971"/>
    <w:rsid w:val="0076022E"/>
    <w:rsid w:val="007606B4"/>
    <w:rsid w:val="0076596A"/>
    <w:rsid w:val="0077119D"/>
    <w:rsid w:val="00771728"/>
    <w:rsid w:val="007870BF"/>
    <w:rsid w:val="007925A9"/>
    <w:rsid w:val="007979FC"/>
    <w:rsid w:val="007A1917"/>
    <w:rsid w:val="007A2414"/>
    <w:rsid w:val="007A2A62"/>
    <w:rsid w:val="007A5D78"/>
    <w:rsid w:val="007A63B8"/>
    <w:rsid w:val="007B279D"/>
    <w:rsid w:val="007B5039"/>
    <w:rsid w:val="007D58D1"/>
    <w:rsid w:val="007E4277"/>
    <w:rsid w:val="007E6B66"/>
    <w:rsid w:val="007F0EEC"/>
    <w:rsid w:val="007F66BF"/>
    <w:rsid w:val="00807096"/>
    <w:rsid w:val="0081384D"/>
    <w:rsid w:val="0082115F"/>
    <w:rsid w:val="00827C66"/>
    <w:rsid w:val="00830C0D"/>
    <w:rsid w:val="00834C6B"/>
    <w:rsid w:val="00836201"/>
    <w:rsid w:val="00842436"/>
    <w:rsid w:val="008451FB"/>
    <w:rsid w:val="00846488"/>
    <w:rsid w:val="008571BA"/>
    <w:rsid w:val="008576E9"/>
    <w:rsid w:val="00866A29"/>
    <w:rsid w:val="00870A33"/>
    <w:rsid w:val="00870D1E"/>
    <w:rsid w:val="00877C70"/>
    <w:rsid w:val="008810EB"/>
    <w:rsid w:val="008846EC"/>
    <w:rsid w:val="008A0C02"/>
    <w:rsid w:val="008C594C"/>
    <w:rsid w:val="008D1CC6"/>
    <w:rsid w:val="008D39A9"/>
    <w:rsid w:val="008D6719"/>
    <w:rsid w:val="008E091A"/>
    <w:rsid w:val="008F6E04"/>
    <w:rsid w:val="008F7A19"/>
    <w:rsid w:val="00901DBA"/>
    <w:rsid w:val="009045F5"/>
    <w:rsid w:val="00922534"/>
    <w:rsid w:val="009269DC"/>
    <w:rsid w:val="00930F7B"/>
    <w:rsid w:val="00931873"/>
    <w:rsid w:val="009373EF"/>
    <w:rsid w:val="009449DA"/>
    <w:rsid w:val="00950CAD"/>
    <w:rsid w:val="009516E1"/>
    <w:rsid w:val="00963139"/>
    <w:rsid w:val="00972C91"/>
    <w:rsid w:val="00975E83"/>
    <w:rsid w:val="009764D9"/>
    <w:rsid w:val="009765F7"/>
    <w:rsid w:val="00983157"/>
    <w:rsid w:val="009A0237"/>
    <w:rsid w:val="009A3B49"/>
    <w:rsid w:val="009A3FE8"/>
    <w:rsid w:val="009B5696"/>
    <w:rsid w:val="009B714F"/>
    <w:rsid w:val="009C5E57"/>
    <w:rsid w:val="009D500C"/>
    <w:rsid w:val="009E05FE"/>
    <w:rsid w:val="009E096D"/>
    <w:rsid w:val="009E378C"/>
    <w:rsid w:val="009F0261"/>
    <w:rsid w:val="009F307A"/>
    <w:rsid w:val="009F5793"/>
    <w:rsid w:val="009F7761"/>
    <w:rsid w:val="00A01BBB"/>
    <w:rsid w:val="00A02CCA"/>
    <w:rsid w:val="00A0360D"/>
    <w:rsid w:val="00A10F6A"/>
    <w:rsid w:val="00A1568D"/>
    <w:rsid w:val="00A21D99"/>
    <w:rsid w:val="00A23ADD"/>
    <w:rsid w:val="00A252DF"/>
    <w:rsid w:val="00A253A7"/>
    <w:rsid w:val="00A25641"/>
    <w:rsid w:val="00A26718"/>
    <w:rsid w:val="00A270B3"/>
    <w:rsid w:val="00A314A8"/>
    <w:rsid w:val="00A316B3"/>
    <w:rsid w:val="00A35A80"/>
    <w:rsid w:val="00A45C3B"/>
    <w:rsid w:val="00A502D3"/>
    <w:rsid w:val="00A63CCB"/>
    <w:rsid w:val="00A65691"/>
    <w:rsid w:val="00A744BB"/>
    <w:rsid w:val="00A930C4"/>
    <w:rsid w:val="00A934B5"/>
    <w:rsid w:val="00A9534C"/>
    <w:rsid w:val="00AA1389"/>
    <w:rsid w:val="00AA24D8"/>
    <w:rsid w:val="00AA5FA8"/>
    <w:rsid w:val="00AB1EE0"/>
    <w:rsid w:val="00AC4F12"/>
    <w:rsid w:val="00AD14C0"/>
    <w:rsid w:val="00AD7D12"/>
    <w:rsid w:val="00AE2799"/>
    <w:rsid w:val="00AE3007"/>
    <w:rsid w:val="00AE5D7B"/>
    <w:rsid w:val="00AF0A70"/>
    <w:rsid w:val="00AF45C5"/>
    <w:rsid w:val="00AF51D8"/>
    <w:rsid w:val="00AF5DD6"/>
    <w:rsid w:val="00AF62CD"/>
    <w:rsid w:val="00B019F8"/>
    <w:rsid w:val="00B14E7F"/>
    <w:rsid w:val="00B23D55"/>
    <w:rsid w:val="00B50101"/>
    <w:rsid w:val="00B657E3"/>
    <w:rsid w:val="00B678AC"/>
    <w:rsid w:val="00B70D48"/>
    <w:rsid w:val="00B70EE7"/>
    <w:rsid w:val="00B91291"/>
    <w:rsid w:val="00B92524"/>
    <w:rsid w:val="00B96B99"/>
    <w:rsid w:val="00B97754"/>
    <w:rsid w:val="00BA43C1"/>
    <w:rsid w:val="00BA59FD"/>
    <w:rsid w:val="00BA6B17"/>
    <w:rsid w:val="00BB14FD"/>
    <w:rsid w:val="00BC228A"/>
    <w:rsid w:val="00BC3CE5"/>
    <w:rsid w:val="00BC6798"/>
    <w:rsid w:val="00BD071F"/>
    <w:rsid w:val="00BD31A7"/>
    <w:rsid w:val="00BD57B9"/>
    <w:rsid w:val="00BD6D85"/>
    <w:rsid w:val="00BE702B"/>
    <w:rsid w:val="00BE7C81"/>
    <w:rsid w:val="00BF6579"/>
    <w:rsid w:val="00C00835"/>
    <w:rsid w:val="00C035BC"/>
    <w:rsid w:val="00C10F51"/>
    <w:rsid w:val="00C2033D"/>
    <w:rsid w:val="00C2323D"/>
    <w:rsid w:val="00C25985"/>
    <w:rsid w:val="00C25B87"/>
    <w:rsid w:val="00C325FC"/>
    <w:rsid w:val="00C32A96"/>
    <w:rsid w:val="00C51F55"/>
    <w:rsid w:val="00C52816"/>
    <w:rsid w:val="00C5752F"/>
    <w:rsid w:val="00C6169B"/>
    <w:rsid w:val="00C65B00"/>
    <w:rsid w:val="00C81771"/>
    <w:rsid w:val="00C90E7F"/>
    <w:rsid w:val="00C91DC0"/>
    <w:rsid w:val="00C94FB0"/>
    <w:rsid w:val="00C95A33"/>
    <w:rsid w:val="00C97187"/>
    <w:rsid w:val="00C97B5B"/>
    <w:rsid w:val="00C97B71"/>
    <w:rsid w:val="00CA124C"/>
    <w:rsid w:val="00CB131D"/>
    <w:rsid w:val="00CB17D9"/>
    <w:rsid w:val="00CB2698"/>
    <w:rsid w:val="00CC3112"/>
    <w:rsid w:val="00CC3FC0"/>
    <w:rsid w:val="00CC559C"/>
    <w:rsid w:val="00CC5D65"/>
    <w:rsid w:val="00CD1771"/>
    <w:rsid w:val="00CE6AED"/>
    <w:rsid w:val="00CE6EB9"/>
    <w:rsid w:val="00CE7AE3"/>
    <w:rsid w:val="00CF2144"/>
    <w:rsid w:val="00CF31AE"/>
    <w:rsid w:val="00CF48AA"/>
    <w:rsid w:val="00CF49BF"/>
    <w:rsid w:val="00D011E2"/>
    <w:rsid w:val="00D27654"/>
    <w:rsid w:val="00D316A3"/>
    <w:rsid w:val="00D3447B"/>
    <w:rsid w:val="00D36115"/>
    <w:rsid w:val="00D3730E"/>
    <w:rsid w:val="00D453D1"/>
    <w:rsid w:val="00D46155"/>
    <w:rsid w:val="00D47563"/>
    <w:rsid w:val="00D52400"/>
    <w:rsid w:val="00D569A8"/>
    <w:rsid w:val="00D56B29"/>
    <w:rsid w:val="00D57993"/>
    <w:rsid w:val="00D61416"/>
    <w:rsid w:val="00D61EB9"/>
    <w:rsid w:val="00D63CCC"/>
    <w:rsid w:val="00D75813"/>
    <w:rsid w:val="00D821AC"/>
    <w:rsid w:val="00D86371"/>
    <w:rsid w:val="00D87F18"/>
    <w:rsid w:val="00D91F2B"/>
    <w:rsid w:val="00D94633"/>
    <w:rsid w:val="00DA505B"/>
    <w:rsid w:val="00DA61E2"/>
    <w:rsid w:val="00DA731A"/>
    <w:rsid w:val="00DB2C17"/>
    <w:rsid w:val="00DB762C"/>
    <w:rsid w:val="00DC4009"/>
    <w:rsid w:val="00DD0A2F"/>
    <w:rsid w:val="00DE060A"/>
    <w:rsid w:val="00DF13C3"/>
    <w:rsid w:val="00DF3304"/>
    <w:rsid w:val="00E006AE"/>
    <w:rsid w:val="00E04AC2"/>
    <w:rsid w:val="00E067CF"/>
    <w:rsid w:val="00E06DDD"/>
    <w:rsid w:val="00E072C7"/>
    <w:rsid w:val="00E14E44"/>
    <w:rsid w:val="00E27DF1"/>
    <w:rsid w:val="00E31556"/>
    <w:rsid w:val="00E35623"/>
    <w:rsid w:val="00E36273"/>
    <w:rsid w:val="00E37E29"/>
    <w:rsid w:val="00E45582"/>
    <w:rsid w:val="00E4755B"/>
    <w:rsid w:val="00E5155C"/>
    <w:rsid w:val="00E51581"/>
    <w:rsid w:val="00E5593A"/>
    <w:rsid w:val="00E5716E"/>
    <w:rsid w:val="00E57661"/>
    <w:rsid w:val="00E70672"/>
    <w:rsid w:val="00E70FA5"/>
    <w:rsid w:val="00E713E3"/>
    <w:rsid w:val="00E763AD"/>
    <w:rsid w:val="00E76AF2"/>
    <w:rsid w:val="00E77DEE"/>
    <w:rsid w:val="00E81242"/>
    <w:rsid w:val="00E863BC"/>
    <w:rsid w:val="00E90D53"/>
    <w:rsid w:val="00E927B8"/>
    <w:rsid w:val="00E96485"/>
    <w:rsid w:val="00EB40AE"/>
    <w:rsid w:val="00EB581A"/>
    <w:rsid w:val="00EC1CBE"/>
    <w:rsid w:val="00EC4A9A"/>
    <w:rsid w:val="00ED34B8"/>
    <w:rsid w:val="00ED534F"/>
    <w:rsid w:val="00EE3F74"/>
    <w:rsid w:val="00EE408E"/>
    <w:rsid w:val="00EE6B7C"/>
    <w:rsid w:val="00EE7E77"/>
    <w:rsid w:val="00EF0EFC"/>
    <w:rsid w:val="00EF757D"/>
    <w:rsid w:val="00F02DD6"/>
    <w:rsid w:val="00F0339F"/>
    <w:rsid w:val="00F059B9"/>
    <w:rsid w:val="00F06AD9"/>
    <w:rsid w:val="00F304E4"/>
    <w:rsid w:val="00F55D9E"/>
    <w:rsid w:val="00F61424"/>
    <w:rsid w:val="00F61AB0"/>
    <w:rsid w:val="00F63D51"/>
    <w:rsid w:val="00F76B3B"/>
    <w:rsid w:val="00F82810"/>
    <w:rsid w:val="00F93E0A"/>
    <w:rsid w:val="00FA1F21"/>
    <w:rsid w:val="00FB0510"/>
    <w:rsid w:val="00FB669B"/>
    <w:rsid w:val="00FC123B"/>
    <w:rsid w:val="00FC21F8"/>
    <w:rsid w:val="00FC41AF"/>
    <w:rsid w:val="00FC5132"/>
    <w:rsid w:val="00FC58BB"/>
    <w:rsid w:val="00FD6A41"/>
    <w:rsid w:val="00FE04C5"/>
    <w:rsid w:val="00FF36D1"/>
    <w:rsid w:val="00FF4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A995"/>
  <w15:docId w15:val="{38CB9918-15ED-4737-9995-4598D1ED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162"/>
    <w:pPr>
      <w:spacing w:after="120"/>
      <w:ind w:firstLine="284"/>
      <w:jc w:val="left"/>
    </w:pPr>
    <w:rPr>
      <w:rFonts w:ascii="Times New Roman" w:hAnsi="Times New Roman"/>
      <w:sz w:val="20"/>
    </w:rPr>
  </w:style>
  <w:style w:type="paragraph" w:styleId="Nagwek1">
    <w:name w:val="heading 1"/>
    <w:basedOn w:val="Normalny"/>
    <w:next w:val="Normalny"/>
    <w:link w:val="Nagwek1Znak"/>
    <w:uiPriority w:val="9"/>
    <w:qFormat/>
    <w:rsid w:val="007E4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E42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E4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JMEEHeading1">
    <w:name w:val="JMEE Heading 1"/>
    <w:basedOn w:val="Normalny"/>
    <w:next w:val="JMEEParagraphtext"/>
    <w:qFormat/>
    <w:rsid w:val="003F1E87"/>
    <w:pPr>
      <w:keepNext/>
      <w:numPr>
        <w:numId w:val="1"/>
      </w:numPr>
      <w:spacing w:before="240"/>
      <w:ind w:left="284" w:hanging="284"/>
    </w:pPr>
    <w:rPr>
      <w:b/>
      <w:caps/>
      <w:szCs w:val="20"/>
      <w:lang w:val="en-US"/>
    </w:rPr>
  </w:style>
  <w:style w:type="paragraph" w:customStyle="1" w:styleId="JMEEParagraphtext">
    <w:name w:val="JMEE Paragraph text"/>
    <w:basedOn w:val="Normalny"/>
    <w:qFormat/>
    <w:rsid w:val="00D91F2B"/>
    <w:pPr>
      <w:spacing w:after="0" w:line="264" w:lineRule="auto"/>
      <w:jc w:val="both"/>
    </w:pPr>
    <w:rPr>
      <w:sz w:val="18"/>
      <w:lang w:val="en-US"/>
    </w:rPr>
  </w:style>
  <w:style w:type="paragraph" w:customStyle="1" w:styleId="JMEEHeading2">
    <w:name w:val="JMEE Heading 2"/>
    <w:basedOn w:val="JMEEParagraphtext"/>
    <w:next w:val="JMEEParagraphtext"/>
    <w:qFormat/>
    <w:rsid w:val="003F1E87"/>
    <w:pPr>
      <w:keepNext/>
      <w:numPr>
        <w:ilvl w:val="1"/>
        <w:numId w:val="1"/>
      </w:numPr>
      <w:spacing w:before="120" w:line="240" w:lineRule="auto"/>
      <w:ind w:left="426" w:hanging="426"/>
      <w:jc w:val="left"/>
    </w:pPr>
    <w:rPr>
      <w:b/>
      <w:szCs w:val="18"/>
    </w:rPr>
  </w:style>
  <w:style w:type="paragraph" w:customStyle="1" w:styleId="PDNagwek3">
    <w:name w:val="PD Nagłówek 3"/>
    <w:basedOn w:val="JMEEParagraphtext"/>
    <w:next w:val="JMEEParagraphtext"/>
    <w:qFormat/>
    <w:rsid w:val="006E318C"/>
    <w:pPr>
      <w:keepNext/>
      <w:keepLines/>
      <w:numPr>
        <w:ilvl w:val="2"/>
        <w:numId w:val="1"/>
      </w:numPr>
      <w:spacing w:before="240" w:after="120" w:line="240" w:lineRule="auto"/>
      <w:ind w:left="851" w:hanging="851"/>
      <w:jc w:val="left"/>
    </w:pPr>
    <w:rPr>
      <w:b/>
    </w:rPr>
  </w:style>
  <w:style w:type="paragraph" w:customStyle="1" w:styleId="PDNagwek4">
    <w:name w:val="PD Nagłówek 4"/>
    <w:basedOn w:val="PDNagwek3"/>
    <w:next w:val="JMEEParagraphtext"/>
    <w:qFormat/>
    <w:rsid w:val="006E318C"/>
    <w:pPr>
      <w:numPr>
        <w:ilvl w:val="3"/>
      </w:numPr>
      <w:ind w:left="992" w:hanging="992"/>
    </w:pPr>
    <w:rPr>
      <w:b w:val="0"/>
      <w:i/>
    </w:rPr>
  </w:style>
  <w:style w:type="paragraph" w:customStyle="1" w:styleId="JMEEArticletitle">
    <w:name w:val="JMEE Article title"/>
    <w:basedOn w:val="JMEEParagraphtext"/>
    <w:next w:val="JMEEParagraphtext"/>
    <w:qFormat/>
    <w:rsid w:val="005C336F"/>
    <w:pPr>
      <w:spacing w:before="600" w:after="360"/>
      <w:ind w:firstLine="0"/>
      <w:jc w:val="center"/>
    </w:pPr>
    <w:rPr>
      <w:rFonts w:cs="Times New Roman"/>
      <w:b/>
      <w:caps/>
      <w:noProof/>
      <w:sz w:val="32"/>
      <w:szCs w:val="32"/>
      <w:lang w:eastAsia="pl-PL"/>
    </w:rPr>
  </w:style>
  <w:style w:type="character" w:customStyle="1" w:styleId="Nagwek1Znak">
    <w:name w:val="Nagłówek 1 Znak"/>
    <w:basedOn w:val="Domylnaczcionkaakapitu"/>
    <w:link w:val="Nagwek1"/>
    <w:uiPriority w:val="9"/>
    <w:rsid w:val="007E427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E427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E4277"/>
    <w:rPr>
      <w:rFonts w:asciiTheme="majorHAnsi" w:eastAsiaTheme="majorEastAsia" w:hAnsiTheme="majorHAnsi" w:cstheme="majorBidi"/>
      <w:b/>
      <w:bCs/>
      <w:color w:val="4F81BD" w:themeColor="accent1"/>
      <w:sz w:val="20"/>
    </w:rPr>
  </w:style>
  <w:style w:type="paragraph" w:styleId="Spistreci1">
    <w:name w:val="toc 1"/>
    <w:basedOn w:val="Normalny"/>
    <w:next w:val="Normalny"/>
    <w:autoRedefine/>
    <w:uiPriority w:val="39"/>
    <w:unhideWhenUsed/>
    <w:rsid w:val="00DD0A2F"/>
    <w:pPr>
      <w:tabs>
        <w:tab w:val="right" w:leader="dot" w:pos="9062"/>
      </w:tabs>
      <w:spacing w:after="100"/>
      <w:ind w:left="851" w:hanging="851"/>
    </w:pPr>
    <w:rPr>
      <w:noProof/>
      <w:sz w:val="24"/>
    </w:rPr>
  </w:style>
  <w:style w:type="paragraph" w:styleId="Spistreci2">
    <w:name w:val="toc 2"/>
    <w:basedOn w:val="Normalny"/>
    <w:next w:val="Normalny"/>
    <w:autoRedefine/>
    <w:uiPriority w:val="39"/>
    <w:unhideWhenUsed/>
    <w:rsid w:val="00CB17D9"/>
    <w:pPr>
      <w:keepNext/>
      <w:tabs>
        <w:tab w:val="left" w:pos="426"/>
        <w:tab w:val="right" w:leader="dot" w:pos="9062"/>
      </w:tabs>
      <w:spacing w:after="100"/>
      <w:ind w:left="425" w:hanging="425"/>
    </w:pPr>
    <w:rPr>
      <w:caps/>
      <w:noProof/>
      <w:sz w:val="24"/>
    </w:rPr>
  </w:style>
  <w:style w:type="paragraph" w:styleId="Spistreci3">
    <w:name w:val="toc 3"/>
    <w:basedOn w:val="Normalny"/>
    <w:next w:val="Normalny"/>
    <w:autoRedefine/>
    <w:uiPriority w:val="39"/>
    <w:unhideWhenUsed/>
    <w:rsid w:val="0081384D"/>
    <w:pPr>
      <w:tabs>
        <w:tab w:val="left" w:pos="993"/>
        <w:tab w:val="right" w:leader="dot" w:pos="9062"/>
      </w:tabs>
      <w:spacing w:after="100"/>
      <w:ind w:left="993" w:hanging="567"/>
    </w:pPr>
    <w:rPr>
      <w:noProof/>
      <w:sz w:val="24"/>
    </w:rPr>
  </w:style>
  <w:style w:type="character" w:styleId="Hipercze">
    <w:name w:val="Hyperlink"/>
    <w:basedOn w:val="Domylnaczcionkaakapitu"/>
    <w:uiPriority w:val="99"/>
    <w:unhideWhenUsed/>
    <w:rsid w:val="007E4277"/>
    <w:rPr>
      <w:color w:val="0000FF" w:themeColor="hyperlink"/>
      <w:u w:val="single"/>
    </w:rPr>
  </w:style>
  <w:style w:type="paragraph" w:styleId="Spistreci4">
    <w:name w:val="toc 4"/>
    <w:basedOn w:val="Normalny"/>
    <w:next w:val="Normalny"/>
    <w:autoRedefine/>
    <w:uiPriority w:val="39"/>
    <w:unhideWhenUsed/>
    <w:rsid w:val="0081384D"/>
    <w:pPr>
      <w:tabs>
        <w:tab w:val="left" w:pos="1701"/>
        <w:tab w:val="right" w:leader="dot" w:pos="9062"/>
      </w:tabs>
      <w:spacing w:after="100"/>
      <w:ind w:left="1701" w:hanging="708"/>
    </w:pPr>
    <w:rPr>
      <w:noProof/>
      <w:sz w:val="24"/>
      <w:szCs w:val="24"/>
    </w:rPr>
  </w:style>
  <w:style w:type="paragraph" w:customStyle="1" w:styleId="PDTytuspisutreci">
    <w:name w:val="PD Tytuł spisu treści"/>
    <w:basedOn w:val="JMEEArticletitle"/>
    <w:qFormat/>
    <w:rsid w:val="008F6E04"/>
  </w:style>
  <w:style w:type="paragraph" w:styleId="Tekstprzypisukocowego">
    <w:name w:val="endnote text"/>
    <w:basedOn w:val="Normalny"/>
    <w:link w:val="TekstprzypisukocowegoZnak"/>
    <w:uiPriority w:val="99"/>
    <w:semiHidden/>
    <w:unhideWhenUsed/>
    <w:rsid w:val="004A1D57"/>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4A1D57"/>
    <w:rPr>
      <w:rFonts w:ascii="Times New Roman" w:hAnsi="Times New Roman"/>
      <w:sz w:val="20"/>
      <w:szCs w:val="20"/>
    </w:rPr>
  </w:style>
  <w:style w:type="character" w:styleId="Odwoanieprzypisukocowego">
    <w:name w:val="endnote reference"/>
    <w:basedOn w:val="Domylnaczcionkaakapitu"/>
    <w:uiPriority w:val="99"/>
    <w:semiHidden/>
    <w:unhideWhenUsed/>
    <w:rsid w:val="004A1D57"/>
    <w:rPr>
      <w:vertAlign w:val="superscript"/>
    </w:rPr>
  </w:style>
  <w:style w:type="paragraph" w:styleId="Bezodstpw">
    <w:name w:val="No Spacing"/>
    <w:link w:val="BezodstpwZnak"/>
    <w:uiPriority w:val="1"/>
    <w:qFormat/>
    <w:rsid w:val="002E0DC9"/>
    <w:pPr>
      <w:jc w:val="both"/>
    </w:pPr>
    <w:rPr>
      <w:rFonts w:ascii="Times New Roman" w:hAnsi="Times New Roman"/>
      <w:color w:val="000000" w:themeColor="text1"/>
      <w:sz w:val="24"/>
    </w:rPr>
  </w:style>
  <w:style w:type="character" w:customStyle="1" w:styleId="BezodstpwZnak">
    <w:name w:val="Bez odstępów Znak"/>
    <w:basedOn w:val="Domylnaczcionkaakapitu"/>
    <w:link w:val="Bezodstpw"/>
    <w:uiPriority w:val="1"/>
    <w:rsid w:val="002E0DC9"/>
    <w:rPr>
      <w:rFonts w:ascii="Times New Roman" w:hAnsi="Times New Roman"/>
      <w:color w:val="000000" w:themeColor="text1"/>
      <w:sz w:val="24"/>
    </w:rPr>
  </w:style>
  <w:style w:type="paragraph" w:customStyle="1" w:styleId="JMEEBulletpoints">
    <w:name w:val="JMEE Bullet points"/>
    <w:basedOn w:val="JMEEParagraphtext"/>
    <w:qFormat/>
    <w:rsid w:val="003F1E87"/>
    <w:pPr>
      <w:numPr>
        <w:numId w:val="8"/>
      </w:numPr>
      <w:ind w:left="284" w:hanging="284"/>
    </w:pPr>
  </w:style>
  <w:style w:type="paragraph" w:customStyle="1" w:styleId="JMEENumberedlist">
    <w:name w:val="JMEE Numbered list"/>
    <w:basedOn w:val="JMEEParagraphtext"/>
    <w:qFormat/>
    <w:rsid w:val="003F1E87"/>
    <w:pPr>
      <w:numPr>
        <w:numId w:val="9"/>
      </w:numPr>
      <w:ind w:left="284" w:hanging="284"/>
      <w:jc w:val="left"/>
    </w:pPr>
    <w:rPr>
      <w:color w:val="000000"/>
    </w:rPr>
  </w:style>
  <w:style w:type="paragraph" w:styleId="Tekstdymka">
    <w:name w:val="Balloon Text"/>
    <w:basedOn w:val="Normalny"/>
    <w:link w:val="TekstdymkaZnak"/>
    <w:uiPriority w:val="99"/>
    <w:semiHidden/>
    <w:unhideWhenUsed/>
    <w:rsid w:val="00033BE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BEB"/>
    <w:rPr>
      <w:rFonts w:ascii="Tahoma" w:hAnsi="Tahoma" w:cs="Tahoma"/>
      <w:sz w:val="16"/>
      <w:szCs w:val="16"/>
    </w:rPr>
  </w:style>
  <w:style w:type="paragraph" w:customStyle="1" w:styleId="JMEEMathematicalformula">
    <w:name w:val="JMEE Mathematical formula"/>
    <w:basedOn w:val="JMEEFormula"/>
    <w:next w:val="JMEEParagraphtext"/>
    <w:qFormat/>
    <w:rsid w:val="006D69E4"/>
  </w:style>
  <w:style w:type="paragraph" w:customStyle="1" w:styleId="wypunktowaniemgr">
    <w:name w:val="wypunktowanie_mgr"/>
    <w:basedOn w:val="Normalny"/>
    <w:link w:val="wypunktowaniemgrZnak"/>
    <w:qFormat/>
    <w:rsid w:val="002371AC"/>
    <w:pPr>
      <w:numPr>
        <w:numId w:val="12"/>
      </w:numPr>
      <w:spacing w:line="360" w:lineRule="auto"/>
      <w:ind w:left="714" w:hanging="357"/>
      <w:contextualSpacing/>
      <w:jc w:val="both"/>
    </w:pPr>
    <w:rPr>
      <w:rFonts w:eastAsiaTheme="minorEastAsia" w:cs="Times New Roman"/>
      <w:sz w:val="24"/>
      <w:szCs w:val="24"/>
    </w:rPr>
  </w:style>
  <w:style w:type="character" w:customStyle="1" w:styleId="wypunktowaniemgrZnak">
    <w:name w:val="wypunktowanie_mgr Znak"/>
    <w:basedOn w:val="Domylnaczcionkaakapitu"/>
    <w:link w:val="wypunktowaniemgr"/>
    <w:rsid w:val="002371AC"/>
    <w:rPr>
      <w:rFonts w:ascii="Times New Roman" w:eastAsiaTheme="minorEastAsia" w:hAnsi="Times New Roman" w:cs="Times New Roman"/>
      <w:sz w:val="24"/>
      <w:szCs w:val="24"/>
    </w:rPr>
  </w:style>
  <w:style w:type="paragraph" w:styleId="Nagwek">
    <w:name w:val="header"/>
    <w:basedOn w:val="Normalny"/>
    <w:link w:val="NagwekZnak"/>
    <w:uiPriority w:val="99"/>
    <w:semiHidden/>
    <w:unhideWhenUsed/>
    <w:rsid w:val="00E5593A"/>
    <w:pPr>
      <w:tabs>
        <w:tab w:val="center" w:pos="4536"/>
        <w:tab w:val="right" w:pos="9072"/>
      </w:tabs>
      <w:spacing w:after="0"/>
    </w:pPr>
  </w:style>
  <w:style w:type="character" w:customStyle="1" w:styleId="NagwekZnak">
    <w:name w:val="Nagłówek Znak"/>
    <w:basedOn w:val="Domylnaczcionkaakapitu"/>
    <w:link w:val="Nagwek"/>
    <w:uiPriority w:val="99"/>
    <w:semiHidden/>
    <w:rsid w:val="00E5593A"/>
    <w:rPr>
      <w:rFonts w:ascii="Times New Roman" w:hAnsi="Times New Roman"/>
      <w:sz w:val="20"/>
    </w:rPr>
  </w:style>
  <w:style w:type="paragraph" w:styleId="Stopka">
    <w:name w:val="footer"/>
    <w:basedOn w:val="Normalny"/>
    <w:link w:val="StopkaZnak"/>
    <w:uiPriority w:val="99"/>
    <w:unhideWhenUsed/>
    <w:rsid w:val="00E5593A"/>
    <w:pPr>
      <w:tabs>
        <w:tab w:val="center" w:pos="4536"/>
        <w:tab w:val="right" w:pos="9072"/>
      </w:tabs>
      <w:spacing w:after="0"/>
    </w:pPr>
  </w:style>
  <w:style w:type="character" w:customStyle="1" w:styleId="StopkaZnak">
    <w:name w:val="Stopka Znak"/>
    <w:basedOn w:val="Domylnaczcionkaakapitu"/>
    <w:link w:val="Stopka"/>
    <w:uiPriority w:val="99"/>
    <w:rsid w:val="00E5593A"/>
    <w:rPr>
      <w:rFonts w:ascii="Times New Roman" w:hAnsi="Times New Roman"/>
      <w:sz w:val="20"/>
    </w:rPr>
  </w:style>
  <w:style w:type="paragraph" w:customStyle="1" w:styleId="JMEEFigure">
    <w:name w:val="JMEE Figure"/>
    <w:basedOn w:val="JMEEParagraphtext"/>
    <w:next w:val="JMEEFigurecaption"/>
    <w:qFormat/>
    <w:rsid w:val="00D52400"/>
    <w:pPr>
      <w:keepNext/>
      <w:spacing w:before="240" w:after="120" w:line="240" w:lineRule="auto"/>
      <w:ind w:firstLine="0"/>
      <w:jc w:val="center"/>
    </w:pPr>
  </w:style>
  <w:style w:type="paragraph" w:customStyle="1" w:styleId="JMEEFigurecaption">
    <w:name w:val="JMEE Figure caption"/>
    <w:basedOn w:val="JMEEParagraphtext"/>
    <w:next w:val="JMEEParagraphtext"/>
    <w:qFormat/>
    <w:rsid w:val="005D339D"/>
    <w:pPr>
      <w:numPr>
        <w:numId w:val="15"/>
      </w:numPr>
      <w:spacing w:after="240" w:line="240" w:lineRule="auto"/>
      <w:ind w:left="567" w:hanging="567"/>
      <w:jc w:val="left"/>
    </w:pPr>
    <w:rPr>
      <w:sz w:val="16"/>
      <w:szCs w:val="16"/>
    </w:rPr>
  </w:style>
  <w:style w:type="paragraph" w:customStyle="1" w:styleId="JMEETabletitle">
    <w:name w:val="JMEE Table title"/>
    <w:basedOn w:val="JMEEParagraphtext"/>
    <w:next w:val="JMEEParagraphtext"/>
    <w:qFormat/>
    <w:rsid w:val="003F1E87"/>
    <w:pPr>
      <w:keepNext/>
      <w:numPr>
        <w:numId w:val="17"/>
      </w:numPr>
      <w:spacing w:before="240" w:after="120" w:line="240" w:lineRule="auto"/>
      <w:ind w:left="851" w:hanging="851"/>
      <w:jc w:val="left"/>
    </w:pPr>
    <w:rPr>
      <w:sz w:val="16"/>
      <w:szCs w:val="20"/>
    </w:rPr>
  </w:style>
  <w:style w:type="paragraph" w:customStyle="1" w:styleId="nsos-tytutabeli">
    <w:name w:val="nsos-tytuł_tabeli"/>
    <w:basedOn w:val="Legenda"/>
    <w:qFormat/>
    <w:rsid w:val="0029030F"/>
    <w:pPr>
      <w:spacing w:after="120"/>
      <w:ind w:firstLine="0"/>
    </w:pPr>
    <w:rPr>
      <w:rFonts w:ascii="Arial" w:hAnsi="Arial" w:cs="Arial"/>
      <w:b w:val="0"/>
      <w:color w:val="auto"/>
    </w:rPr>
  </w:style>
  <w:style w:type="paragraph" w:styleId="Legenda">
    <w:name w:val="caption"/>
    <w:basedOn w:val="Normalny"/>
    <w:next w:val="Normalny"/>
    <w:uiPriority w:val="35"/>
    <w:semiHidden/>
    <w:unhideWhenUsed/>
    <w:qFormat/>
    <w:rsid w:val="0029030F"/>
    <w:pPr>
      <w:spacing w:after="200"/>
    </w:pPr>
    <w:rPr>
      <w:b/>
      <w:bCs/>
      <w:color w:val="4F81BD" w:themeColor="accent1"/>
      <w:sz w:val="18"/>
      <w:szCs w:val="18"/>
    </w:rPr>
  </w:style>
  <w:style w:type="paragraph" w:customStyle="1" w:styleId="JMEETabletext">
    <w:name w:val="JMEE Table text"/>
    <w:basedOn w:val="JMEEParagraphtext"/>
    <w:next w:val="JMEEParagraphtext"/>
    <w:qFormat/>
    <w:rsid w:val="000206CF"/>
    <w:pPr>
      <w:keepNext/>
      <w:keepLines/>
      <w:spacing w:line="240" w:lineRule="auto"/>
      <w:ind w:firstLine="0"/>
      <w:jc w:val="center"/>
    </w:pPr>
    <w:rPr>
      <w:sz w:val="20"/>
    </w:rPr>
  </w:style>
  <w:style w:type="table" w:styleId="Tabela-Siatka">
    <w:name w:val="Table Grid"/>
    <w:basedOn w:val="Standardowy"/>
    <w:uiPriority w:val="59"/>
    <w:rsid w:val="000206CF"/>
    <w:pPr>
      <w:spacing w:line="240" w:lineRule="exact"/>
      <w:ind w:left="907" w:hanging="907"/>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abela">
    <w:name w:val="H_tabela"/>
    <w:basedOn w:val="Normalny"/>
    <w:next w:val="Normalny"/>
    <w:qFormat/>
    <w:rsid w:val="000206CF"/>
    <w:pPr>
      <w:keepNext/>
      <w:spacing w:before="120" w:after="240"/>
      <w:ind w:firstLine="0"/>
      <w:contextualSpacing/>
      <w:jc w:val="center"/>
      <w:outlineLvl w:val="0"/>
    </w:pPr>
    <w:rPr>
      <w:rFonts w:eastAsia="Times New Roman" w:cs="Times New Roman"/>
      <w:noProof/>
      <w:sz w:val="18"/>
      <w:szCs w:val="20"/>
      <w:lang w:eastAsia="pl-PL"/>
    </w:rPr>
  </w:style>
  <w:style w:type="paragraph" w:customStyle="1" w:styleId="JMEEBibliography">
    <w:name w:val="JMEE Bibliography"/>
    <w:basedOn w:val="JMEEParagraphtext"/>
    <w:qFormat/>
    <w:rsid w:val="005D339D"/>
    <w:pPr>
      <w:numPr>
        <w:numId w:val="38"/>
      </w:numPr>
      <w:spacing w:line="240" w:lineRule="auto"/>
      <w:ind w:left="284" w:hanging="284"/>
    </w:pPr>
    <w:rPr>
      <w:rFonts w:cs="Times New Roman"/>
      <w:sz w:val="16"/>
      <w:lang w:val="de-AT"/>
    </w:rPr>
  </w:style>
  <w:style w:type="paragraph" w:customStyle="1" w:styleId="PDSpisrysunkw">
    <w:name w:val="PD Spis rysunków"/>
    <w:basedOn w:val="Spistreci1"/>
    <w:qFormat/>
    <w:rsid w:val="007B279D"/>
  </w:style>
  <w:style w:type="paragraph" w:customStyle="1" w:styleId="PDSpistabel">
    <w:name w:val="PD Spis tabel"/>
    <w:basedOn w:val="Spistreci1"/>
    <w:qFormat/>
    <w:rsid w:val="00692320"/>
  </w:style>
  <w:style w:type="paragraph" w:customStyle="1" w:styleId="PDTabelatytukolejnacz">
    <w:name w:val="PD Tabela tytuł kolejna część"/>
    <w:basedOn w:val="JMEETabletitle"/>
    <w:next w:val="JMEEParagraphtext"/>
    <w:qFormat/>
    <w:rsid w:val="00E5155C"/>
    <w:pPr>
      <w:numPr>
        <w:numId w:val="0"/>
      </w:numPr>
      <w:ind w:left="851" w:hanging="851"/>
    </w:pPr>
  </w:style>
  <w:style w:type="paragraph" w:customStyle="1" w:styleId="JMEESymbolsandacronymslist">
    <w:name w:val="JMEE Symbols and acronyms list"/>
    <w:basedOn w:val="JMEEParagraphtext"/>
    <w:next w:val="JMEEParagraphtext"/>
    <w:qFormat/>
    <w:rsid w:val="00842436"/>
    <w:pPr>
      <w:tabs>
        <w:tab w:val="left" w:pos="532"/>
        <w:tab w:val="left" w:pos="709"/>
      </w:tabs>
      <w:ind w:left="709" w:hanging="709"/>
      <w:jc w:val="left"/>
    </w:pPr>
    <w:rPr>
      <w:rFonts w:cs="Times New Roman"/>
      <w:sz w:val="16"/>
      <w:lang w:val="pl-PL"/>
    </w:rPr>
  </w:style>
  <w:style w:type="paragraph" w:styleId="Spistreci5">
    <w:name w:val="toc 5"/>
    <w:basedOn w:val="Normalny"/>
    <w:next w:val="Normalny"/>
    <w:autoRedefine/>
    <w:uiPriority w:val="39"/>
    <w:unhideWhenUsed/>
    <w:rsid w:val="00D63CCC"/>
    <w:pPr>
      <w:tabs>
        <w:tab w:val="right" w:leader="dot" w:pos="9061"/>
      </w:tabs>
      <w:spacing w:after="100"/>
      <w:ind w:left="2552" w:hanging="851"/>
    </w:pPr>
    <w:rPr>
      <w:rFonts w:cs="Times New Roman"/>
      <w:noProof/>
      <w:sz w:val="24"/>
      <w:szCs w:val="24"/>
    </w:rPr>
  </w:style>
  <w:style w:type="character" w:styleId="Odwoaniedokomentarza">
    <w:name w:val="annotation reference"/>
    <w:basedOn w:val="Domylnaczcionkaakapitu"/>
    <w:uiPriority w:val="99"/>
    <w:semiHidden/>
    <w:unhideWhenUsed/>
    <w:rsid w:val="000771A9"/>
    <w:rPr>
      <w:sz w:val="16"/>
      <w:szCs w:val="16"/>
    </w:rPr>
  </w:style>
  <w:style w:type="paragraph" w:styleId="Tekstkomentarza">
    <w:name w:val="annotation text"/>
    <w:basedOn w:val="Normalny"/>
    <w:link w:val="TekstkomentarzaZnak"/>
    <w:uiPriority w:val="99"/>
    <w:semiHidden/>
    <w:unhideWhenUsed/>
    <w:rsid w:val="000771A9"/>
    <w:rPr>
      <w:szCs w:val="20"/>
    </w:rPr>
  </w:style>
  <w:style w:type="character" w:customStyle="1" w:styleId="TekstkomentarzaZnak">
    <w:name w:val="Tekst komentarza Znak"/>
    <w:basedOn w:val="Domylnaczcionkaakapitu"/>
    <w:link w:val="Tekstkomentarza"/>
    <w:uiPriority w:val="99"/>
    <w:semiHidden/>
    <w:rsid w:val="000771A9"/>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771A9"/>
    <w:rPr>
      <w:b/>
      <w:bCs/>
    </w:rPr>
  </w:style>
  <w:style w:type="character" w:customStyle="1" w:styleId="TematkomentarzaZnak">
    <w:name w:val="Temat komentarza Znak"/>
    <w:basedOn w:val="TekstkomentarzaZnak"/>
    <w:link w:val="Tematkomentarza"/>
    <w:uiPriority w:val="99"/>
    <w:semiHidden/>
    <w:rsid w:val="000771A9"/>
    <w:rPr>
      <w:rFonts w:ascii="Times New Roman" w:hAnsi="Times New Roman"/>
      <w:b/>
      <w:bCs/>
      <w:sz w:val="20"/>
      <w:szCs w:val="20"/>
    </w:rPr>
  </w:style>
  <w:style w:type="paragraph" w:customStyle="1" w:styleId="PDSpisbibliografiiprzykady">
    <w:name w:val="PD Spis bibliografii przykłady"/>
    <w:basedOn w:val="JMEEBibliography"/>
    <w:qFormat/>
    <w:rsid w:val="00A253A7"/>
    <w:pPr>
      <w:numPr>
        <w:numId w:val="0"/>
      </w:numPr>
      <w:ind w:left="567" w:hanging="425"/>
    </w:pPr>
    <w:rPr>
      <w:lang w:val="pl-PL"/>
    </w:rPr>
  </w:style>
  <w:style w:type="paragraph" w:customStyle="1" w:styleId="JMEEArticleinfo">
    <w:name w:val="JMEE Article info"/>
    <w:basedOn w:val="JMEEParagraphtext"/>
    <w:qFormat/>
    <w:rsid w:val="003F1E87"/>
    <w:pPr>
      <w:pBdr>
        <w:bottom w:val="single" w:sz="4" w:space="1" w:color="auto"/>
      </w:pBdr>
      <w:jc w:val="right"/>
    </w:pPr>
    <w:rPr>
      <w:rFonts w:asciiTheme="minorHAnsi" w:hAnsiTheme="minorHAnsi" w:cstheme="minorHAnsi"/>
      <w:noProof/>
      <w:sz w:val="16"/>
      <w:szCs w:val="16"/>
      <w:lang w:eastAsia="pl-PL"/>
    </w:rPr>
  </w:style>
  <w:style w:type="paragraph" w:customStyle="1" w:styleId="JMEEAbstract">
    <w:name w:val="JMEE Abstract"/>
    <w:basedOn w:val="JMEEParagraphtext"/>
    <w:qFormat/>
    <w:rsid w:val="00A930C4"/>
    <w:pPr>
      <w:spacing w:before="240" w:after="120"/>
      <w:ind w:left="567" w:right="566" w:firstLine="0"/>
    </w:pPr>
    <w:rPr>
      <w:iCs/>
      <w:lang w:eastAsia="pl-PL"/>
    </w:rPr>
  </w:style>
  <w:style w:type="paragraph" w:customStyle="1" w:styleId="JMEEKeywords">
    <w:name w:val="JMEE Keywords"/>
    <w:basedOn w:val="JMEEParagraphtext"/>
    <w:qFormat/>
    <w:rsid w:val="00A930C4"/>
    <w:pPr>
      <w:spacing w:before="120" w:after="240"/>
      <w:ind w:left="567" w:right="566" w:firstLine="0"/>
    </w:pPr>
    <w:rPr>
      <w:lang w:eastAsia="pl-PL"/>
    </w:rPr>
  </w:style>
  <w:style w:type="paragraph" w:customStyle="1" w:styleId="JMEEAuthors">
    <w:name w:val="JMEE Authors"/>
    <w:basedOn w:val="JMEEParagraphtext"/>
    <w:qFormat/>
    <w:rsid w:val="00A25641"/>
    <w:pPr>
      <w:spacing w:after="120"/>
      <w:ind w:firstLine="0"/>
      <w:jc w:val="center"/>
    </w:pPr>
    <w:rPr>
      <w:sz w:val="20"/>
      <w:szCs w:val="20"/>
      <w:lang w:eastAsia="pl-PL"/>
    </w:rPr>
  </w:style>
  <w:style w:type="paragraph" w:customStyle="1" w:styleId="JMEEAffiliations">
    <w:name w:val="JMEE Affiliations"/>
    <w:basedOn w:val="JMEEParagraphtext"/>
    <w:qFormat/>
    <w:rsid w:val="00A930C4"/>
    <w:pPr>
      <w:spacing w:after="120"/>
      <w:ind w:left="567" w:right="566" w:firstLine="0"/>
      <w:contextualSpacing/>
      <w:jc w:val="center"/>
    </w:pPr>
    <w:rPr>
      <w:sz w:val="16"/>
      <w:szCs w:val="16"/>
      <w:lang w:eastAsia="pl-PL"/>
    </w:rPr>
  </w:style>
  <w:style w:type="paragraph" w:customStyle="1" w:styleId="JMEEReceived">
    <w:name w:val="JMEE Received"/>
    <w:basedOn w:val="JMEEParagraphtext"/>
    <w:qFormat/>
    <w:rsid w:val="005C336F"/>
    <w:pPr>
      <w:spacing w:before="240" w:after="240"/>
      <w:ind w:firstLine="0"/>
      <w:jc w:val="center"/>
    </w:pPr>
    <w:rPr>
      <w:i/>
      <w:sz w:val="16"/>
      <w:szCs w:val="16"/>
      <w:lang w:eastAsia="pl-PL"/>
    </w:rPr>
  </w:style>
  <w:style w:type="paragraph" w:customStyle="1" w:styleId="JMEEHeading3">
    <w:name w:val="JMEE Heading 3"/>
    <w:basedOn w:val="JMEEParagraphtext"/>
    <w:qFormat/>
    <w:rsid w:val="00842436"/>
    <w:pPr>
      <w:keepNext/>
      <w:spacing w:before="240" w:after="120"/>
      <w:ind w:firstLine="0"/>
    </w:pPr>
    <w:rPr>
      <w:b/>
      <w:sz w:val="20"/>
      <w:szCs w:val="20"/>
      <w:lang w:val="pl-PL"/>
    </w:rPr>
  </w:style>
  <w:style w:type="paragraph" w:customStyle="1" w:styleId="JMEEHeading4">
    <w:name w:val="JMEE Heading 4"/>
    <w:basedOn w:val="JMEEHeading3"/>
    <w:qFormat/>
    <w:rsid w:val="00842436"/>
    <w:pPr>
      <w:spacing w:before="120" w:after="60" w:line="240" w:lineRule="auto"/>
      <w:jc w:val="left"/>
    </w:pPr>
    <w:rPr>
      <w:sz w:val="16"/>
      <w:szCs w:val="16"/>
      <w:lang w:val="en-US"/>
    </w:rPr>
  </w:style>
  <w:style w:type="paragraph" w:customStyle="1" w:styleId="JMEEBiographicalnote">
    <w:name w:val="JMEE Biographical note"/>
    <w:basedOn w:val="JMEEParagraphtext"/>
    <w:qFormat/>
    <w:rsid w:val="00167E34"/>
    <w:pPr>
      <w:spacing w:after="240"/>
      <w:ind w:firstLine="0"/>
    </w:pPr>
    <w:rPr>
      <w:sz w:val="16"/>
      <w:lang w:val="en-GB"/>
    </w:rPr>
  </w:style>
  <w:style w:type="paragraph" w:customStyle="1" w:styleId="Hbibliografia">
    <w:name w:val="H_bibliografia"/>
    <w:basedOn w:val="Normalny"/>
    <w:qFormat/>
    <w:rsid w:val="007979FC"/>
    <w:pPr>
      <w:numPr>
        <w:numId w:val="47"/>
      </w:numPr>
      <w:spacing w:after="240"/>
      <w:ind w:left="426" w:hanging="426"/>
      <w:contextualSpacing/>
      <w:jc w:val="both"/>
      <w:outlineLvl w:val="0"/>
    </w:pPr>
    <w:rPr>
      <w:rFonts w:eastAsia="Calibri" w:cs="Times New Roman"/>
      <w:color w:val="000000"/>
      <w:lang w:val="de-DE"/>
    </w:rPr>
  </w:style>
  <w:style w:type="paragraph" w:customStyle="1" w:styleId="JMEEFormula">
    <w:name w:val="JMEE Formula"/>
    <w:basedOn w:val="JMEEParagraphtext"/>
    <w:rsid w:val="006D69E4"/>
    <w:pPr>
      <w:tabs>
        <w:tab w:val="center" w:pos="1985"/>
        <w:tab w:val="right" w:pos="3968"/>
      </w:tabs>
      <w:spacing w:before="120" w:after="12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57168">
      <w:bodyDiv w:val="1"/>
      <w:marLeft w:val="0"/>
      <w:marRight w:val="0"/>
      <w:marTop w:val="0"/>
      <w:marBottom w:val="0"/>
      <w:divBdr>
        <w:top w:val="none" w:sz="0" w:space="0" w:color="auto"/>
        <w:left w:val="none" w:sz="0" w:space="0" w:color="auto"/>
        <w:bottom w:val="none" w:sz="0" w:space="0" w:color="auto"/>
        <w:right w:val="none" w:sz="0" w:space="0" w:color="auto"/>
      </w:divBdr>
    </w:div>
    <w:div w:id="10951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77B8-9CF8-4C93-AFC4-9104746A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3</Pages>
  <Words>1434</Words>
  <Characters>8609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c:creator>
  <cp:lastModifiedBy>Katedra Inżynierii Produkcji</cp:lastModifiedBy>
  <cp:revision>108</cp:revision>
  <dcterms:created xsi:type="dcterms:W3CDTF">2015-03-03T11:20:00Z</dcterms:created>
  <dcterms:modified xsi:type="dcterms:W3CDTF">2022-06-30T09:04:00Z</dcterms:modified>
</cp:coreProperties>
</file>